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77777777" w:rsidR="004B56FF" w:rsidRPr="000720E5" w:rsidRDefault="004B56FF" w:rsidP="00F7721F">
      <w:pPr>
        <w:spacing w:after="0"/>
        <w:ind w:left="1988" w:hanging="1988"/>
        <w:rPr>
          <w:rFonts w:ascii="Arial" w:hAnsi="Arial" w:cs="Arial"/>
          <w:b/>
          <w:bCs/>
          <w:sz w:val="24"/>
        </w:rPr>
      </w:pPr>
      <w:r w:rsidRPr="000720E5">
        <w:rPr>
          <w:rFonts w:ascii="Arial" w:hAnsi="Arial" w:cs="Arial"/>
          <w:b/>
          <w:bCs/>
          <w:sz w:val="24"/>
        </w:rPr>
        <w:t xml:space="preserve">3GPP TSG RAN WG1 Meeting </w:t>
      </w:r>
      <w:r>
        <w:rPr>
          <w:rFonts w:ascii="Arial" w:hAnsi="Arial" w:cs="Arial"/>
          <w:b/>
          <w:bCs/>
          <w:sz w:val="24"/>
        </w:rPr>
        <w:t>#93</w:t>
      </w:r>
      <w:r w:rsidRPr="000720E5">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706FE1">
        <w:rPr>
          <w:rFonts w:ascii="Arial" w:hAnsi="Arial" w:cs="Arial"/>
          <w:b/>
          <w:bCs/>
          <w:sz w:val="24"/>
        </w:rPr>
        <w:t>R1-</w:t>
      </w:r>
      <w:r w:rsidR="00F7721F" w:rsidRPr="00F7721F">
        <w:rPr>
          <w:rFonts w:ascii="Arial" w:hAnsi="Arial" w:cs="Arial"/>
          <w:b/>
          <w:bCs/>
          <w:sz w:val="24"/>
        </w:rPr>
        <w:t>1806518</w:t>
      </w:r>
    </w:p>
    <w:p w14:paraId="1F5B5815" w14:textId="77777777" w:rsidR="004B56FF" w:rsidRDefault="004B56FF" w:rsidP="004B56FF">
      <w:pPr>
        <w:spacing w:after="0"/>
        <w:ind w:left="1988" w:hanging="1988"/>
        <w:rPr>
          <w:rFonts w:ascii="Arial" w:hAnsi="Arial" w:cs="Arial"/>
          <w:b/>
          <w:bCs/>
          <w:sz w:val="24"/>
        </w:rPr>
      </w:pPr>
      <w:r w:rsidRPr="004B56FF">
        <w:rPr>
          <w:rFonts w:ascii="Arial" w:hAnsi="Arial" w:cs="Arial"/>
          <w:b/>
          <w:bCs/>
          <w:sz w:val="24"/>
        </w:rPr>
        <w:t>Busan</w:t>
      </w:r>
      <w:r w:rsidRPr="00CD00EE">
        <w:rPr>
          <w:rFonts w:ascii="Arial" w:hAnsi="Arial" w:cs="Arial"/>
          <w:b/>
          <w:bCs/>
          <w:sz w:val="24"/>
        </w:rPr>
        <w:t xml:space="preserve">, </w:t>
      </w:r>
      <w:r>
        <w:rPr>
          <w:rFonts w:ascii="Arial" w:hAnsi="Arial" w:cs="Arial"/>
          <w:b/>
          <w:bCs/>
          <w:sz w:val="24"/>
        </w:rPr>
        <w:t>Korea</w:t>
      </w:r>
      <w:r w:rsidRPr="00CD00EE">
        <w:rPr>
          <w:rFonts w:ascii="Arial" w:hAnsi="Arial" w:cs="Arial"/>
          <w:b/>
          <w:bCs/>
          <w:sz w:val="24"/>
        </w:rPr>
        <w:t xml:space="preserve">, </w:t>
      </w:r>
      <w:r>
        <w:rPr>
          <w:rFonts w:ascii="Arial" w:hAnsi="Arial" w:cs="Arial"/>
          <w:b/>
          <w:bCs/>
          <w:sz w:val="24"/>
        </w:rPr>
        <w:t>May</w:t>
      </w:r>
      <w:r w:rsidRPr="00CD00EE">
        <w:rPr>
          <w:rFonts w:ascii="Arial" w:hAnsi="Arial" w:cs="Arial"/>
          <w:b/>
          <w:bCs/>
          <w:sz w:val="24"/>
        </w:rPr>
        <w:t xml:space="preserve"> </w:t>
      </w:r>
      <w:r>
        <w:rPr>
          <w:rFonts w:ascii="Arial" w:hAnsi="Arial" w:cs="Arial"/>
          <w:b/>
          <w:bCs/>
          <w:sz w:val="24"/>
        </w:rPr>
        <w:t>21</w:t>
      </w:r>
      <w:r w:rsidRPr="004B56FF">
        <w:rPr>
          <w:rFonts w:ascii="Arial" w:hAnsi="Arial" w:cs="Arial"/>
          <w:b/>
          <w:bCs/>
          <w:sz w:val="24"/>
          <w:vertAlign w:val="superscript"/>
        </w:rPr>
        <w:t>st</w:t>
      </w:r>
      <w:r w:rsidRPr="00CD00EE">
        <w:rPr>
          <w:rFonts w:ascii="Arial" w:hAnsi="Arial" w:cs="Arial"/>
          <w:b/>
          <w:bCs/>
          <w:sz w:val="24"/>
        </w:rPr>
        <w:t xml:space="preserve"> </w:t>
      </w:r>
      <w:r>
        <w:rPr>
          <w:rFonts w:ascii="Arial" w:hAnsi="Arial" w:cs="Arial"/>
          <w:b/>
          <w:bCs/>
          <w:sz w:val="24"/>
        </w:rPr>
        <w:t>– 25</w:t>
      </w:r>
      <w:r w:rsidRPr="00CD00EE">
        <w:rPr>
          <w:rFonts w:ascii="Arial" w:hAnsi="Arial" w:cs="Arial"/>
          <w:b/>
          <w:bCs/>
          <w:sz w:val="24"/>
          <w:vertAlign w:val="superscript"/>
        </w:rPr>
        <w:t>th</w:t>
      </w:r>
      <w:r w:rsidRPr="000720E5">
        <w:rPr>
          <w:rFonts w:ascii="Arial" w:hAnsi="Arial" w:cs="Arial"/>
          <w:b/>
          <w:bCs/>
          <w:sz w:val="24"/>
        </w:rPr>
        <w:t>, 2018</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77777777" w:rsidR="004B56FF" w:rsidRPr="007E5A98" w:rsidRDefault="004B56FF" w:rsidP="0093348D">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93348D" w:rsidRPr="0093348D">
        <w:rPr>
          <w:rFonts w:ascii="Arial" w:hAnsi="Arial" w:cs="Arial"/>
          <w:b/>
          <w:sz w:val="24"/>
        </w:rPr>
        <w:t>NR URLLC: DCI formats</w:t>
      </w:r>
    </w:p>
    <w:p w14:paraId="71D16AC9"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93348D" w:rsidRPr="0093348D">
        <w:rPr>
          <w:rFonts w:ascii="Arial" w:hAnsi="Arial" w:cs="Arial"/>
          <w:b/>
          <w:sz w:val="24"/>
        </w:rPr>
        <w:t>7.1.3.1.4</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4B56FF">
      <w:pPr>
        <w:pStyle w:val="Heading1"/>
        <w:keepLines/>
        <w:numPr>
          <w:ilvl w:val="0"/>
          <w:numId w:val="2"/>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5057F9F5" w14:textId="5AE8AFE1" w:rsidR="00942C6A" w:rsidRDefault="00942C6A" w:rsidP="0093348D">
      <w:pPr>
        <w:rPr>
          <w:rFonts w:eastAsia="Malgun Gothic"/>
          <w:lang w:eastAsia="ko-KR"/>
        </w:rPr>
      </w:pPr>
      <w:r w:rsidRPr="00E15F12">
        <w:rPr>
          <w:rFonts w:eastAsia="Malgun Gothic"/>
          <w:lang w:eastAsia="ko-KR"/>
        </w:rPr>
        <w:t xml:space="preserve">To meet the stringent latency and reliability requirements of URLLC, some </w:t>
      </w:r>
      <w:r w:rsidR="00E537C2">
        <w:rPr>
          <w:rFonts w:eastAsia="Malgun Gothic"/>
          <w:lang w:eastAsia="ko-KR"/>
        </w:rPr>
        <w:t xml:space="preserve">adjustment or </w:t>
      </w:r>
      <w:r w:rsidR="0093348D">
        <w:rPr>
          <w:rFonts w:eastAsia="Malgun Gothic"/>
          <w:lang w:eastAsia="ko-KR"/>
        </w:rPr>
        <w:t>further</w:t>
      </w:r>
      <w:r w:rsidR="00A73FEC">
        <w:rPr>
          <w:rFonts w:eastAsia="Malgun Gothic"/>
          <w:lang w:eastAsia="ko-KR"/>
        </w:rPr>
        <w:t xml:space="preserve"> signaling </w:t>
      </w:r>
      <w:r w:rsidR="0093348D">
        <w:rPr>
          <w:rFonts w:eastAsia="Malgun Gothic"/>
          <w:lang w:eastAsia="ko-KR"/>
        </w:rPr>
        <w:t>in addition to</w:t>
      </w:r>
      <w:r w:rsidRPr="00E15F12">
        <w:rPr>
          <w:rFonts w:eastAsia="Malgun Gothic"/>
          <w:lang w:eastAsia="ko-KR"/>
        </w:rPr>
        <w:t xml:space="preserve"> the signaling fields present in the </w:t>
      </w:r>
      <w:r w:rsidR="00A73FEC">
        <w:rPr>
          <w:rFonts w:eastAsia="Malgun Gothic"/>
          <w:lang w:eastAsia="ko-KR"/>
        </w:rPr>
        <w:t xml:space="preserve">existing </w:t>
      </w:r>
      <w:r w:rsidRPr="00E15F12">
        <w:rPr>
          <w:rFonts w:eastAsia="Malgun Gothic"/>
          <w:lang w:eastAsia="ko-KR"/>
        </w:rPr>
        <w:t>DCI</w:t>
      </w:r>
      <w:r w:rsidR="00A73FEC">
        <w:rPr>
          <w:rFonts w:eastAsia="Malgun Gothic"/>
          <w:lang w:eastAsia="ko-KR"/>
        </w:rPr>
        <w:t xml:space="preserve"> formats may </w:t>
      </w:r>
      <w:r w:rsidR="00DF06AF">
        <w:rPr>
          <w:rFonts w:eastAsia="Malgun Gothic"/>
          <w:lang w:eastAsia="ko-KR"/>
        </w:rPr>
        <w:t>need to be considered</w:t>
      </w:r>
      <w:r w:rsidRPr="00E15F12">
        <w:rPr>
          <w:rFonts w:eastAsia="Malgun Gothic"/>
          <w:lang w:eastAsia="ko-KR"/>
        </w:rPr>
        <w:t>.</w:t>
      </w:r>
      <w:r w:rsidR="004B56FF">
        <w:rPr>
          <w:rFonts w:eastAsia="Malgun Gothic"/>
          <w:lang w:eastAsia="ko-KR"/>
        </w:rPr>
        <w:t xml:space="preserve"> </w:t>
      </w:r>
    </w:p>
    <w:p w14:paraId="5A1CF941" w14:textId="26986053" w:rsidR="004B56FF" w:rsidRDefault="004B56FF" w:rsidP="002555EA">
      <w:pPr>
        <w:rPr>
          <w:rFonts w:eastAsia="Malgun Gothic"/>
          <w:lang w:eastAsia="ko-KR"/>
        </w:rPr>
      </w:pPr>
      <w:r>
        <w:rPr>
          <w:rFonts w:eastAsia="Malgun Gothic"/>
          <w:lang w:eastAsia="ko-KR"/>
        </w:rPr>
        <w:t xml:space="preserve">In this contribution, we discuss the DCI format design, based on the requirements </w:t>
      </w:r>
      <w:r w:rsidR="00BA6081">
        <w:rPr>
          <w:rFonts w:eastAsia="Malgun Gothic"/>
          <w:lang w:eastAsia="ko-KR"/>
        </w:rPr>
        <w:t xml:space="preserve">for URLLC use cases, and conclude on the need for introducing any </w:t>
      </w:r>
      <w:r w:rsidR="0051481E">
        <w:rPr>
          <w:rFonts w:eastAsia="Malgun Gothic"/>
          <w:lang w:eastAsia="ko-KR"/>
        </w:rPr>
        <w:t>new DCI format.</w:t>
      </w:r>
    </w:p>
    <w:p w14:paraId="249316DF" w14:textId="3EB40CEB" w:rsidR="004B56FF" w:rsidRDefault="005B3D3B" w:rsidP="00684CA9">
      <w:pPr>
        <w:pStyle w:val="Heading1"/>
        <w:keepLines/>
        <w:numPr>
          <w:ilvl w:val="0"/>
          <w:numId w:val="2"/>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 xml:space="preserve">URLLC </w:t>
      </w:r>
      <w:r w:rsidR="004B56FF" w:rsidRPr="004B56FF">
        <w:rPr>
          <w:rFonts w:ascii="Arial" w:hAnsi="Arial"/>
          <w:b w:val="0"/>
          <w:bCs w:val="0"/>
          <w:sz w:val="36"/>
          <w:szCs w:val="20"/>
        </w:rPr>
        <w:t xml:space="preserve">DCI </w:t>
      </w:r>
      <w:r w:rsidR="00BA6081">
        <w:rPr>
          <w:rFonts w:ascii="Arial" w:hAnsi="Arial"/>
          <w:b w:val="0"/>
          <w:bCs w:val="0"/>
          <w:sz w:val="36"/>
          <w:szCs w:val="20"/>
        </w:rPr>
        <w:t>design options: A study</w:t>
      </w:r>
    </w:p>
    <w:p w14:paraId="34EBE470" w14:textId="2C4FA125" w:rsidR="00DF06AF" w:rsidRDefault="00B77547" w:rsidP="003401B2">
      <w:r>
        <w:t xml:space="preserve">This </w:t>
      </w:r>
      <w:r w:rsidRPr="003401B2">
        <w:t>section discusses the required fields and their associated bit</w:t>
      </w:r>
      <w:r w:rsidR="00DF06AF">
        <w:t>-</w:t>
      </w:r>
      <w:r w:rsidRPr="003401B2">
        <w:t xml:space="preserve">widths in the DCI, </w:t>
      </w:r>
      <w:r w:rsidR="00F853F4" w:rsidRPr="003401B2">
        <w:t>proper</w:t>
      </w:r>
      <w:r w:rsidRPr="003401B2">
        <w:t xml:space="preserve"> for URLLC applications. </w:t>
      </w:r>
    </w:p>
    <w:p w14:paraId="39E11DD6" w14:textId="58A77C12" w:rsidR="00B77547" w:rsidRDefault="00B77547" w:rsidP="003401B2">
      <w:r w:rsidRPr="003401B2">
        <w:t xml:space="preserve">Different designs are studied, based on fallback and non-fallback DCI formats, as well as their modified versions. Based on the outcome of this section, in the next section, we discuss whether it is necessary to define a new DCI format for URLLC scenarios, or the existing fallback and non-fallback formats as for </w:t>
      </w:r>
      <w:proofErr w:type="spellStart"/>
      <w:r w:rsidRPr="003401B2">
        <w:t>eMBB</w:t>
      </w:r>
      <w:proofErr w:type="spellEnd"/>
      <w:r w:rsidRPr="003401B2">
        <w:t xml:space="preserve"> can be reused with no changes</w:t>
      </w:r>
      <w:r w:rsidR="00C93829" w:rsidRPr="003401B2">
        <w:t xml:space="preserve"> in </w:t>
      </w:r>
      <w:r w:rsidR="00186C7F" w:rsidRPr="003401B2">
        <w:t xml:space="preserve">terms of </w:t>
      </w:r>
      <w:r w:rsidR="00C93829" w:rsidRPr="003401B2">
        <w:t>the specification</w:t>
      </w:r>
      <w:r w:rsidRPr="003401B2">
        <w:t>.</w:t>
      </w:r>
      <w:r w:rsidR="00790A15" w:rsidRPr="003401B2">
        <w:t xml:space="preserve"> We also investigate considerations associated with the introduction of the new DCI format, e.g., DCI size budget, UE monitoring, the </w:t>
      </w:r>
      <w:proofErr w:type="gramStart"/>
      <w:r w:rsidR="00790A15" w:rsidRPr="003401B2">
        <w:t>indication</w:t>
      </w:r>
      <w:proofErr w:type="gramEnd"/>
      <w:r w:rsidR="00790A15" w:rsidRPr="003401B2">
        <w:t>, etc.</w:t>
      </w:r>
      <w:r w:rsidR="00D136D5" w:rsidRPr="00D136D5">
        <w:t xml:space="preserve"> </w:t>
      </w:r>
    </w:p>
    <w:p w14:paraId="5EEDAAC0" w14:textId="54AD34D9" w:rsidR="00403808" w:rsidRPr="00B77547" w:rsidRDefault="00403808" w:rsidP="003401B2">
      <w:r w:rsidRPr="0051481E">
        <w:rPr>
          <w:b/>
          <w:u w:val="single"/>
        </w:rPr>
        <w:t>Note:</w:t>
      </w:r>
      <w:r>
        <w:t xml:space="preserve"> In the following, for the sake of completeness of the analysis, we perform the study while not precluding the option of reducing bit-widths for various fields, although RAN1 has concluded on no introduction of a compact DCI formats compared to fallback DCI formats for Rel-15 NR URLLC at the last meeting. </w:t>
      </w:r>
    </w:p>
    <w:p w14:paraId="0C4276C2" w14:textId="64D3E168" w:rsidR="00600954" w:rsidRPr="00F50853" w:rsidRDefault="00600954" w:rsidP="004B56FF">
      <w:pPr>
        <w:pStyle w:val="Heading2"/>
        <w:rPr>
          <w:rFonts w:asciiTheme="minorBidi" w:hAnsiTheme="minorBidi" w:cstheme="minorBidi"/>
          <w:sz w:val="28"/>
          <w:szCs w:val="24"/>
        </w:rPr>
      </w:pPr>
      <w:r w:rsidRPr="00F50853">
        <w:rPr>
          <w:rFonts w:asciiTheme="minorBidi" w:hAnsiTheme="minorBidi" w:cstheme="minorBidi"/>
          <w:sz w:val="28"/>
          <w:szCs w:val="24"/>
        </w:rPr>
        <w:t>Common fields be</w:t>
      </w:r>
      <w:r w:rsidR="00910617">
        <w:rPr>
          <w:rFonts w:asciiTheme="minorBidi" w:hAnsiTheme="minorBidi" w:cstheme="minorBidi"/>
          <w:sz w:val="28"/>
          <w:szCs w:val="24"/>
        </w:rPr>
        <w:t>tween fallback and non-fallback</w:t>
      </w:r>
      <w:r w:rsidR="00403808">
        <w:rPr>
          <w:rFonts w:asciiTheme="minorBidi" w:hAnsiTheme="minorBidi" w:cstheme="minorBidi"/>
          <w:sz w:val="28"/>
          <w:szCs w:val="24"/>
        </w:rPr>
        <w:t xml:space="preserve"> DCI formats</w:t>
      </w:r>
    </w:p>
    <w:p w14:paraId="6CD2A60C" w14:textId="77777777" w:rsidR="005623AD" w:rsidRPr="004B56FF" w:rsidRDefault="005623AD" w:rsidP="004B56FF">
      <w:pPr>
        <w:pStyle w:val="Heading3"/>
        <w:rPr>
          <w:rFonts w:asciiTheme="minorBidi" w:hAnsiTheme="minorBidi" w:cstheme="minorBidi"/>
        </w:rPr>
      </w:pPr>
      <w:r w:rsidRPr="004B56FF">
        <w:rPr>
          <w:rFonts w:asciiTheme="minorBidi" w:hAnsiTheme="minorBidi" w:cstheme="minorBidi"/>
        </w:rPr>
        <w:t xml:space="preserve">Common </w:t>
      </w:r>
      <w:r w:rsidR="00070CD1">
        <w:rPr>
          <w:rFonts w:asciiTheme="minorBidi" w:hAnsiTheme="minorBidi" w:cstheme="minorBidi"/>
        </w:rPr>
        <w:t xml:space="preserve">fields </w:t>
      </w:r>
      <w:r w:rsidRPr="004B56FF">
        <w:rPr>
          <w:rFonts w:asciiTheme="minorBidi" w:hAnsiTheme="minorBidi" w:cstheme="minorBidi"/>
        </w:rPr>
        <w:t xml:space="preserve">between DL and UL </w:t>
      </w:r>
    </w:p>
    <w:p w14:paraId="683915B0" w14:textId="77777777" w:rsidR="00DE3673" w:rsidRPr="00850974" w:rsidRDefault="007A0246" w:rsidP="00F325FD">
      <w:pPr>
        <w:numPr>
          <w:ilvl w:val="0"/>
          <w:numId w:val="8"/>
        </w:numPr>
        <w:overflowPunct w:val="0"/>
        <w:snapToGrid/>
        <w:textAlignment w:val="baseline"/>
        <w:rPr>
          <w:b/>
          <w:bCs/>
        </w:rPr>
      </w:pPr>
      <w:r w:rsidRPr="00850974">
        <w:rPr>
          <w:b/>
          <w:bCs/>
        </w:rPr>
        <w:t>Frequency domain resource allocation</w:t>
      </w:r>
      <w:r w:rsidR="00474429" w:rsidRPr="00850974">
        <w:rPr>
          <w:b/>
          <w:bCs/>
        </w:rPr>
        <w:t xml:space="preserve"> DL/UL</w:t>
      </w:r>
      <w:r w:rsidR="00DE3673" w:rsidRPr="00850974">
        <w:rPr>
          <w:b/>
          <w:bCs/>
        </w:rPr>
        <w:t>:</w:t>
      </w:r>
      <w:r w:rsidR="00474429" w:rsidRPr="00850974">
        <w:rPr>
          <w:b/>
          <w:bCs/>
        </w:rPr>
        <w:t xml:space="preserve"> [</w:t>
      </w:r>
      <w:r w:rsidR="00A44D2A" w:rsidRPr="00850974">
        <w:rPr>
          <w:b/>
          <w:bCs/>
        </w:rPr>
        <w:t>5-</w:t>
      </w:r>
      <w:r w:rsidR="00F325FD" w:rsidRPr="00850974">
        <w:rPr>
          <w:b/>
          <w:bCs/>
        </w:rPr>
        <w:t>7</w:t>
      </w:r>
      <w:r w:rsidR="006523A9" w:rsidRPr="00850974">
        <w:rPr>
          <w:b/>
          <w:bCs/>
        </w:rPr>
        <w:t xml:space="preserve"> </w:t>
      </w:r>
      <w:r w:rsidR="00A44D2A" w:rsidRPr="00850974">
        <w:rPr>
          <w:b/>
          <w:bCs/>
        </w:rPr>
        <w:t>bits</w:t>
      </w:r>
      <w:r w:rsidR="00474429" w:rsidRPr="00850974">
        <w:rPr>
          <w:b/>
          <w:bCs/>
        </w:rPr>
        <w:t>]</w:t>
      </w:r>
    </w:p>
    <w:p w14:paraId="7102008A" w14:textId="05E5E3C8" w:rsidR="00DE3673" w:rsidRDefault="00600954" w:rsidP="00CF7A07">
      <w:pPr>
        <w:overflowPunct w:val="0"/>
        <w:snapToGrid/>
        <w:ind w:left="720"/>
        <w:textAlignment w:val="baseline"/>
      </w:pPr>
      <w:r>
        <w:t>Fallback DCI only supports resource allocation type 1, for which t</w:t>
      </w:r>
      <w:r w:rsidRPr="00600954">
        <w:t>he bit</w:t>
      </w:r>
      <w:r w:rsidR="00DF06AF">
        <w:t>-</w:t>
      </w:r>
      <w:r w:rsidRPr="00600954">
        <w:t>width is dependent on active BWP size</w:t>
      </w:r>
      <w:r w:rsidR="00CF7A07">
        <w:t xml:space="preserve"> only</w:t>
      </w:r>
      <w:r>
        <w:t xml:space="preserve"> for USS</w:t>
      </w:r>
      <w:r w:rsidR="00CF7A07">
        <w:t xml:space="preserve"> and</w:t>
      </w:r>
      <w:r>
        <w:t xml:space="preserve"> as long as the DCI size budget is not exceeded. Otherwise, it depends on the initial </w:t>
      </w:r>
      <w:r w:rsidR="00481CA9">
        <w:t xml:space="preserve">active DL </w:t>
      </w:r>
      <w:r>
        <w:t xml:space="preserve">BWP size. </w:t>
      </w:r>
      <w:r w:rsidR="002579A4">
        <w:t xml:space="preserve">RA type 0 supported only </w:t>
      </w:r>
      <w:r w:rsidR="002579A4" w:rsidRPr="002579A4">
        <w:t>in USS</w:t>
      </w:r>
      <w:r w:rsidR="00DE3673">
        <w:t xml:space="preserve"> for non-fallback DCI formats</w:t>
      </w:r>
      <w:r w:rsidR="002579A4" w:rsidRPr="002579A4">
        <w:t xml:space="preserve">, </w:t>
      </w:r>
      <w:r w:rsidR="00DE3673">
        <w:t>and</w:t>
      </w:r>
      <w:r w:rsidR="00CF7A07">
        <w:t xml:space="preserve"> is</w:t>
      </w:r>
      <w:r w:rsidR="002579A4" w:rsidRPr="002579A4">
        <w:t xml:space="preserve"> determined by current</w:t>
      </w:r>
      <w:r w:rsidR="002579A4">
        <w:t>/active</w:t>
      </w:r>
      <w:r w:rsidR="002579A4" w:rsidRPr="002579A4">
        <w:t xml:space="preserve"> BWP</w:t>
      </w:r>
      <w:r w:rsidR="002579A4">
        <w:rPr>
          <w:rFonts w:ascii="Intel Clear" w:hAnsi="Intel Clear" w:cs="Intel Clear"/>
          <w:color w:val="003C71"/>
          <w:sz w:val="28"/>
          <w:szCs w:val="28"/>
        </w:rPr>
        <w:t>.</w:t>
      </w:r>
      <w:r w:rsidR="002579A4" w:rsidRPr="002579A4">
        <w:t xml:space="preserve"> </w:t>
      </w:r>
    </w:p>
    <w:p w14:paraId="74DB94C8" w14:textId="77777777" w:rsidR="00DE3673" w:rsidRDefault="00DE3673" w:rsidP="00DE3673">
      <w:pPr>
        <w:overflowPunct w:val="0"/>
        <w:snapToGrid/>
        <w:ind w:left="720"/>
        <w:textAlignment w:val="baseline"/>
      </w:pPr>
      <w:r>
        <w:t>Considering the typical traffic patterns and URLLC targets, it is most likely that relative</w:t>
      </w:r>
      <w:r w:rsidR="00481CA9">
        <w:t>ly</w:t>
      </w:r>
      <w:r>
        <w:t xml:space="preserve"> larger allocation</w:t>
      </w:r>
      <w:r w:rsidR="00481CA9">
        <w:t>s</w:t>
      </w:r>
      <w:r>
        <w:t xml:space="preserve"> in frequency domain would be used. Accordingly, </w:t>
      </w:r>
      <w:r w:rsidRPr="000B01A0">
        <w:t xml:space="preserve">flexibility of resource allocation </w:t>
      </w:r>
      <w:r>
        <w:t>may be</w:t>
      </w:r>
      <w:r w:rsidRPr="000B01A0">
        <w:t xml:space="preserve"> less </w:t>
      </w:r>
      <w:r w:rsidR="00850974">
        <w:t>vital</w:t>
      </w:r>
      <w:r>
        <w:t>. Hence, the RA field bit-width could be reduced by increasing the scheduling granularity.</w:t>
      </w:r>
    </w:p>
    <w:p w14:paraId="226A9F80" w14:textId="50CF1B8E" w:rsidR="00600954" w:rsidRDefault="00481CA9" w:rsidP="00C94AE9">
      <w:pPr>
        <w:overflowPunct w:val="0"/>
        <w:snapToGrid/>
        <w:ind w:left="720"/>
        <w:textAlignment w:val="baseline"/>
      </w:pPr>
      <w:r>
        <w:t>Further, i</w:t>
      </w:r>
      <w:r w:rsidR="002579A4">
        <w:t xml:space="preserve">f it is desired </w:t>
      </w:r>
      <w:r w:rsidR="00600954">
        <w:t xml:space="preserve">to also </w:t>
      </w:r>
      <w:r w:rsidR="00DE3673">
        <w:t>support</w:t>
      </w:r>
      <w:r w:rsidR="00600954">
        <w:t xml:space="preserve"> RA type 0</w:t>
      </w:r>
      <w:r w:rsidR="002579A4">
        <w:t xml:space="preserve"> (which may be beneficial for </w:t>
      </w:r>
      <w:r w:rsidR="00DE3673">
        <w:t>DL</w:t>
      </w:r>
      <w:r w:rsidR="002579A4">
        <w:t>, i.e.,</w:t>
      </w:r>
      <w:r w:rsidR="002579A4" w:rsidRPr="00DE3673">
        <w:t xml:space="preserve"> may provide frequency diver</w:t>
      </w:r>
      <w:r w:rsidR="00DE3673">
        <w:t>sity and scheduling flexibility</w:t>
      </w:r>
      <w:r w:rsidR="002579A4">
        <w:t>)</w:t>
      </w:r>
      <w:r w:rsidR="00CF7A07">
        <w:t>,</w:t>
      </w:r>
      <w:r w:rsidR="00C94AE9">
        <w:t xml:space="preserve"> t</w:t>
      </w:r>
      <w:r w:rsidR="00DE3673" w:rsidRPr="002579A4">
        <w:t xml:space="preserve">he RA type can be configured by higher layers and the 1 bit header to identify the RA type </w:t>
      </w:r>
      <w:r>
        <w:t>can be</w:t>
      </w:r>
      <w:r w:rsidRPr="002579A4">
        <w:t xml:space="preserve"> </w:t>
      </w:r>
      <w:r w:rsidR="00DE3673" w:rsidRPr="002579A4">
        <w:t>removed.</w:t>
      </w:r>
    </w:p>
    <w:p w14:paraId="6F75B1C9" w14:textId="3460E988" w:rsidR="002579A4" w:rsidRDefault="007A0246" w:rsidP="00DD28D0">
      <w:pPr>
        <w:overflowPunct w:val="0"/>
        <w:snapToGrid/>
        <w:ind w:left="720"/>
        <w:textAlignment w:val="baseline"/>
      </w:pPr>
      <w:r>
        <w:lastRenderedPageBreak/>
        <w:t xml:space="preserve">For RA type 0 </w:t>
      </w:r>
      <w:r w:rsidR="00DE3673">
        <w:t>increasing the granularity</w:t>
      </w:r>
      <w:r>
        <w:t xml:space="preserve"> could be achieved by configuring relatively large RBG sizes</w:t>
      </w:r>
      <w:r w:rsidR="00481CA9">
        <w:t xml:space="preserve"> as defined for RBG </w:t>
      </w:r>
      <w:proofErr w:type="spellStart"/>
      <w:r w:rsidR="00481CA9">
        <w:t>Config</w:t>
      </w:r>
      <w:proofErr w:type="spellEnd"/>
      <w:r w:rsidR="00481CA9">
        <w:t xml:space="preserve"> 2 table</w:t>
      </w:r>
      <w:r w:rsidR="00DD28D0">
        <w:t xml:space="preserve">. Further, </w:t>
      </w:r>
      <w:r w:rsidR="002579A4" w:rsidRPr="00DD28D0">
        <w:t xml:space="preserve">RA type 0 </w:t>
      </w:r>
      <w:r w:rsidR="00DD28D0">
        <w:t>may</w:t>
      </w:r>
      <w:r w:rsidR="002579A4" w:rsidRPr="00DD28D0">
        <w:t xml:space="preserve"> be supported for PDSCH scheduling</w:t>
      </w:r>
      <w:r w:rsidR="00481CA9" w:rsidRPr="00481CA9">
        <w:t xml:space="preserve"> </w:t>
      </w:r>
      <w:r w:rsidR="00481CA9" w:rsidRPr="00DD28D0">
        <w:t>only</w:t>
      </w:r>
      <w:r w:rsidR="002579A4" w:rsidRPr="00DD28D0">
        <w:t>.</w:t>
      </w:r>
    </w:p>
    <w:p w14:paraId="11326661" w14:textId="77777777" w:rsidR="00A57FDB" w:rsidRDefault="00A57FDB" w:rsidP="00DD28D0">
      <w:pPr>
        <w:overflowPunct w:val="0"/>
        <w:snapToGrid/>
        <w:ind w:left="720"/>
        <w:textAlignment w:val="baseline"/>
      </w:pPr>
    </w:p>
    <w:p w14:paraId="558E628A" w14:textId="5F60333D" w:rsidR="00505BA7" w:rsidRDefault="00505BA7" w:rsidP="00A316F5">
      <w:pPr>
        <w:spacing w:afterLines="50"/>
        <w:jc w:val="center"/>
        <w:rPr>
          <w:b/>
          <w:bCs/>
          <w:lang w:eastAsia="zh-CN"/>
        </w:rPr>
      </w:pPr>
      <w:r>
        <w:rPr>
          <w:rFonts w:hint="eastAsia"/>
          <w:b/>
          <w:bCs/>
          <w:lang w:eastAsia="zh-CN"/>
        </w:rPr>
        <w:t xml:space="preserve">Table </w:t>
      </w:r>
      <w:r>
        <w:rPr>
          <w:b/>
          <w:bCs/>
          <w:lang w:eastAsia="zh-CN"/>
        </w:rPr>
        <w:t>1</w:t>
      </w:r>
      <w:r>
        <w:rPr>
          <w:rFonts w:hint="eastAsia"/>
          <w:b/>
          <w:bCs/>
          <w:lang w:eastAsia="zh-CN"/>
        </w:rPr>
        <w:t xml:space="preserve"> </w:t>
      </w:r>
      <w:r w:rsidR="00A316F5">
        <w:rPr>
          <w:b/>
          <w:bCs/>
          <w:lang w:eastAsia="zh-CN"/>
        </w:rPr>
        <w:t>Bit</w:t>
      </w:r>
      <w:r w:rsidR="00DF06AF">
        <w:rPr>
          <w:b/>
          <w:bCs/>
          <w:lang w:eastAsia="zh-CN"/>
        </w:rPr>
        <w:t>-</w:t>
      </w:r>
      <w:r w:rsidR="00A316F5">
        <w:rPr>
          <w:b/>
          <w:bCs/>
          <w:lang w:eastAsia="zh-CN"/>
        </w:rPr>
        <w:t>width</w:t>
      </w:r>
      <w:r>
        <w:rPr>
          <w:rFonts w:hint="eastAsia"/>
          <w:b/>
          <w:bCs/>
          <w:lang w:eastAsia="zh-CN"/>
        </w:rPr>
        <w:t xml:space="preserve"> of</w:t>
      </w:r>
      <w:r w:rsidR="00A316F5">
        <w:rPr>
          <w:b/>
          <w:bCs/>
          <w:lang w:eastAsia="zh-CN"/>
        </w:rPr>
        <w:t xml:space="preserve"> FD</w:t>
      </w:r>
      <w:r>
        <w:rPr>
          <w:b/>
          <w:bCs/>
          <w:lang w:eastAsia="zh-CN"/>
        </w:rPr>
        <w:t xml:space="preserve"> </w:t>
      </w:r>
      <w:r>
        <w:rPr>
          <w:rFonts w:hint="eastAsia"/>
          <w:b/>
          <w:bCs/>
          <w:lang w:eastAsia="zh-CN"/>
        </w:rPr>
        <w:t>RA</w:t>
      </w:r>
      <w:r>
        <w:rPr>
          <w:b/>
          <w:bCs/>
          <w:lang w:eastAsia="zh-CN"/>
        </w:rPr>
        <w:t xml:space="preserve"> type 0 under Config</w:t>
      </w:r>
      <w:r w:rsidR="004E411E">
        <w:rPr>
          <w:b/>
          <w:bCs/>
          <w:lang w:eastAsia="zh-CN"/>
        </w:rPr>
        <w:t>uration</w:t>
      </w:r>
      <w:r>
        <w:rPr>
          <w:b/>
          <w:bCs/>
          <w:lang w:eastAsia="zh-CN"/>
        </w:rPr>
        <w:t xml:space="preserve"> 2</w:t>
      </w:r>
      <w:r>
        <w:rPr>
          <w:rFonts w:hint="eastAsia"/>
          <w:b/>
          <w:bCs/>
          <w:lang w:eastAsia="zh-CN"/>
        </w:rPr>
        <w:t xml:space="preserve"> in different system bandwidth</w:t>
      </w:r>
      <w:r w:rsidR="00A316F5">
        <w:rPr>
          <w:b/>
          <w:bCs/>
          <w:lang w:eastAsia="zh-CN"/>
        </w:rPr>
        <w:t>s</w:t>
      </w:r>
      <w:r w:rsidR="00481CA9">
        <w:rPr>
          <w:b/>
          <w:bCs/>
          <w:lang w:eastAsia="zh-CN"/>
        </w:rPr>
        <w:t xml:space="preserve"> @ 15 kHz SCS</w:t>
      </w:r>
    </w:p>
    <w:tbl>
      <w:tblPr>
        <w:tblStyle w:val="TableGrid"/>
        <w:tblW w:w="5678" w:type="dxa"/>
        <w:jc w:val="center"/>
        <w:tblLayout w:type="fixed"/>
        <w:tblLook w:val="04A0" w:firstRow="1" w:lastRow="0" w:firstColumn="1" w:lastColumn="0" w:noHBand="0" w:noVBand="1"/>
      </w:tblPr>
      <w:tblGrid>
        <w:gridCol w:w="2250"/>
        <w:gridCol w:w="866"/>
        <w:gridCol w:w="873"/>
        <w:gridCol w:w="840"/>
        <w:gridCol w:w="849"/>
      </w:tblGrid>
      <w:tr w:rsidR="00505BA7" w14:paraId="2C49951B" w14:textId="77777777" w:rsidTr="00A316F5">
        <w:trPr>
          <w:trHeight w:val="369"/>
          <w:jc w:val="center"/>
        </w:trPr>
        <w:tc>
          <w:tcPr>
            <w:tcW w:w="2250" w:type="dxa"/>
            <w:vAlign w:val="center"/>
          </w:tcPr>
          <w:p w14:paraId="52673707" w14:textId="77777777" w:rsidR="00505BA7" w:rsidRDefault="00505BA7" w:rsidP="00AF01FA">
            <w:pPr>
              <w:spacing w:after="0"/>
              <w:jc w:val="center"/>
              <w:textAlignment w:val="center"/>
            </w:pPr>
            <w:r>
              <w:rPr>
                <w:rFonts w:hint="eastAsia"/>
              </w:rPr>
              <w:t>System bandwidth</w:t>
            </w:r>
          </w:p>
        </w:tc>
        <w:tc>
          <w:tcPr>
            <w:tcW w:w="866" w:type="dxa"/>
            <w:vAlign w:val="center"/>
          </w:tcPr>
          <w:p w14:paraId="5CB6DAC9" w14:textId="77777777" w:rsidR="00505BA7" w:rsidRDefault="00505BA7" w:rsidP="00AF01FA">
            <w:pPr>
              <w:spacing w:after="0"/>
              <w:jc w:val="center"/>
              <w:textAlignment w:val="center"/>
            </w:pPr>
            <w:r>
              <w:rPr>
                <w:rFonts w:hint="eastAsia"/>
              </w:rPr>
              <w:t>5MHz</w:t>
            </w:r>
          </w:p>
        </w:tc>
        <w:tc>
          <w:tcPr>
            <w:tcW w:w="873" w:type="dxa"/>
            <w:vAlign w:val="center"/>
          </w:tcPr>
          <w:p w14:paraId="6DF449A7" w14:textId="77777777" w:rsidR="00505BA7" w:rsidRDefault="00505BA7" w:rsidP="00AF01FA">
            <w:pPr>
              <w:spacing w:after="0"/>
              <w:jc w:val="center"/>
              <w:textAlignment w:val="center"/>
            </w:pPr>
            <w:r>
              <w:rPr>
                <w:rFonts w:hint="eastAsia"/>
              </w:rPr>
              <w:t>10MHz</w:t>
            </w:r>
          </w:p>
        </w:tc>
        <w:tc>
          <w:tcPr>
            <w:tcW w:w="840" w:type="dxa"/>
            <w:vAlign w:val="center"/>
          </w:tcPr>
          <w:p w14:paraId="4FBA7671" w14:textId="77777777" w:rsidR="00505BA7" w:rsidRDefault="00505BA7" w:rsidP="00AF01FA">
            <w:pPr>
              <w:spacing w:after="0"/>
              <w:jc w:val="center"/>
              <w:textAlignment w:val="center"/>
            </w:pPr>
            <w:r>
              <w:rPr>
                <w:rFonts w:hint="eastAsia"/>
              </w:rPr>
              <w:t>15MHz</w:t>
            </w:r>
          </w:p>
        </w:tc>
        <w:tc>
          <w:tcPr>
            <w:tcW w:w="849" w:type="dxa"/>
            <w:vAlign w:val="center"/>
          </w:tcPr>
          <w:p w14:paraId="3F5EA0BF" w14:textId="77777777" w:rsidR="00505BA7" w:rsidRDefault="00505BA7" w:rsidP="00AF01FA">
            <w:pPr>
              <w:spacing w:after="0"/>
              <w:jc w:val="center"/>
              <w:textAlignment w:val="center"/>
            </w:pPr>
            <w:r>
              <w:rPr>
                <w:rFonts w:hint="eastAsia"/>
              </w:rPr>
              <w:t>20MHz</w:t>
            </w:r>
          </w:p>
        </w:tc>
      </w:tr>
      <w:tr w:rsidR="00505BA7" w14:paraId="2D2EE1EB" w14:textId="77777777" w:rsidTr="00A316F5">
        <w:tblPrEx>
          <w:jc w:val="left"/>
        </w:tblPrEx>
        <w:trPr>
          <w:trHeight w:hRule="exact" w:val="340"/>
        </w:trPr>
        <w:tc>
          <w:tcPr>
            <w:tcW w:w="2250" w:type="dxa"/>
          </w:tcPr>
          <w:p w14:paraId="1DE9FEDC" w14:textId="77777777" w:rsidR="00505BA7" w:rsidRPr="00A316F5" w:rsidRDefault="00505BA7" w:rsidP="00AF01FA">
            <w:pPr>
              <w:spacing w:after="0"/>
              <w:jc w:val="center"/>
              <w:textAlignment w:val="center"/>
            </w:pPr>
            <w:r w:rsidRPr="00A316F5">
              <w:t>RBG size</w:t>
            </w:r>
          </w:p>
        </w:tc>
        <w:tc>
          <w:tcPr>
            <w:tcW w:w="866" w:type="dxa"/>
          </w:tcPr>
          <w:p w14:paraId="34E2ED6D" w14:textId="77777777" w:rsidR="00505BA7" w:rsidRDefault="00505BA7" w:rsidP="00AF01FA">
            <w:pPr>
              <w:spacing w:after="0"/>
              <w:jc w:val="center"/>
              <w:textAlignment w:val="center"/>
            </w:pPr>
            <w:r>
              <w:rPr>
                <w:rFonts w:hint="eastAsia"/>
              </w:rPr>
              <w:t>4</w:t>
            </w:r>
          </w:p>
        </w:tc>
        <w:tc>
          <w:tcPr>
            <w:tcW w:w="873" w:type="dxa"/>
          </w:tcPr>
          <w:p w14:paraId="00BB4E96" w14:textId="77777777" w:rsidR="00505BA7" w:rsidRDefault="00505BA7" w:rsidP="00AF01FA">
            <w:pPr>
              <w:spacing w:after="0"/>
              <w:jc w:val="center"/>
              <w:textAlignment w:val="center"/>
            </w:pPr>
            <w:r>
              <w:rPr>
                <w:rFonts w:hint="eastAsia"/>
              </w:rPr>
              <w:t>8</w:t>
            </w:r>
          </w:p>
        </w:tc>
        <w:tc>
          <w:tcPr>
            <w:tcW w:w="840" w:type="dxa"/>
          </w:tcPr>
          <w:p w14:paraId="2CC277C2" w14:textId="77777777" w:rsidR="00505BA7" w:rsidRDefault="00505BA7" w:rsidP="00AF01FA">
            <w:pPr>
              <w:spacing w:after="0"/>
              <w:jc w:val="center"/>
              <w:textAlignment w:val="center"/>
            </w:pPr>
            <w:r>
              <w:rPr>
                <w:rFonts w:hint="eastAsia"/>
              </w:rPr>
              <w:t>16</w:t>
            </w:r>
          </w:p>
        </w:tc>
        <w:tc>
          <w:tcPr>
            <w:tcW w:w="849" w:type="dxa"/>
          </w:tcPr>
          <w:p w14:paraId="3B7907D9" w14:textId="77777777" w:rsidR="00505BA7" w:rsidRDefault="00505BA7" w:rsidP="00AF01FA">
            <w:pPr>
              <w:spacing w:after="0"/>
              <w:jc w:val="center"/>
              <w:textAlignment w:val="center"/>
            </w:pPr>
            <w:r>
              <w:rPr>
                <w:rFonts w:hint="eastAsia"/>
              </w:rPr>
              <w:t>16</w:t>
            </w:r>
          </w:p>
        </w:tc>
      </w:tr>
      <w:tr w:rsidR="00505BA7" w14:paraId="45D518CE" w14:textId="77777777" w:rsidTr="00A316F5">
        <w:tblPrEx>
          <w:jc w:val="left"/>
        </w:tblPrEx>
        <w:trPr>
          <w:trHeight w:hRule="exact" w:val="340"/>
        </w:trPr>
        <w:tc>
          <w:tcPr>
            <w:tcW w:w="2250" w:type="dxa"/>
            <w:shd w:val="clear" w:color="auto" w:fill="F7CAAC" w:themeFill="accent2" w:themeFillTint="66"/>
          </w:tcPr>
          <w:p w14:paraId="7A9DBA80" w14:textId="4FD977C6" w:rsidR="00505BA7" w:rsidRDefault="00A316F5" w:rsidP="00AF01FA">
            <w:pPr>
              <w:spacing w:after="0"/>
              <w:textAlignment w:val="center"/>
            </w:pPr>
            <w:r>
              <w:t>FD RA bit</w:t>
            </w:r>
            <w:r w:rsidR="00DF06AF">
              <w:t>-</w:t>
            </w:r>
            <w:r>
              <w:t>width (bits)</w:t>
            </w:r>
          </w:p>
        </w:tc>
        <w:tc>
          <w:tcPr>
            <w:tcW w:w="866" w:type="dxa"/>
            <w:shd w:val="clear" w:color="auto" w:fill="F7CAAC" w:themeFill="accent2" w:themeFillTint="66"/>
          </w:tcPr>
          <w:p w14:paraId="1008C14E" w14:textId="77777777" w:rsidR="00505BA7" w:rsidRDefault="00505BA7" w:rsidP="00AF01FA">
            <w:pPr>
              <w:spacing w:after="0"/>
              <w:jc w:val="center"/>
              <w:textAlignment w:val="center"/>
            </w:pPr>
            <w:r>
              <w:t>7</w:t>
            </w:r>
          </w:p>
        </w:tc>
        <w:tc>
          <w:tcPr>
            <w:tcW w:w="873" w:type="dxa"/>
            <w:shd w:val="clear" w:color="auto" w:fill="F7CAAC" w:themeFill="accent2" w:themeFillTint="66"/>
          </w:tcPr>
          <w:p w14:paraId="3AEC8A1A" w14:textId="77777777" w:rsidR="00505BA7" w:rsidRDefault="00505BA7" w:rsidP="00AF01FA">
            <w:pPr>
              <w:spacing w:after="0"/>
              <w:jc w:val="center"/>
              <w:textAlignment w:val="center"/>
            </w:pPr>
            <w:r>
              <w:t>7</w:t>
            </w:r>
          </w:p>
        </w:tc>
        <w:tc>
          <w:tcPr>
            <w:tcW w:w="840" w:type="dxa"/>
            <w:shd w:val="clear" w:color="auto" w:fill="F7CAAC" w:themeFill="accent2" w:themeFillTint="66"/>
          </w:tcPr>
          <w:p w14:paraId="1F7AED33" w14:textId="77777777" w:rsidR="00505BA7" w:rsidRDefault="00505BA7" w:rsidP="00AF01FA">
            <w:pPr>
              <w:spacing w:after="0"/>
              <w:jc w:val="center"/>
              <w:textAlignment w:val="center"/>
            </w:pPr>
            <w:r>
              <w:t>5</w:t>
            </w:r>
          </w:p>
        </w:tc>
        <w:tc>
          <w:tcPr>
            <w:tcW w:w="849" w:type="dxa"/>
            <w:shd w:val="clear" w:color="auto" w:fill="F7CAAC" w:themeFill="accent2" w:themeFillTint="66"/>
          </w:tcPr>
          <w:p w14:paraId="49EA8AA1" w14:textId="77777777" w:rsidR="00505BA7" w:rsidRDefault="00505BA7" w:rsidP="00AF01FA">
            <w:pPr>
              <w:spacing w:after="0"/>
              <w:jc w:val="center"/>
              <w:textAlignment w:val="center"/>
            </w:pPr>
            <w:r>
              <w:t>7</w:t>
            </w:r>
          </w:p>
        </w:tc>
      </w:tr>
    </w:tbl>
    <w:p w14:paraId="1B257A45" w14:textId="77777777" w:rsidR="00505BA7" w:rsidRDefault="00505BA7" w:rsidP="00DD28D0">
      <w:pPr>
        <w:overflowPunct w:val="0"/>
        <w:snapToGrid/>
        <w:ind w:left="720"/>
        <w:textAlignment w:val="baseline"/>
      </w:pPr>
    </w:p>
    <w:p w14:paraId="07D05DF8" w14:textId="77777777" w:rsidR="007A0246" w:rsidRDefault="007A0246" w:rsidP="00474429">
      <w:pPr>
        <w:overflowPunct w:val="0"/>
        <w:snapToGrid/>
        <w:ind w:left="720"/>
        <w:textAlignment w:val="baseline"/>
        <w:rPr>
          <w:rFonts w:ascii="Calibri" w:hAnsi="Calibri" w:cs="Calibri"/>
          <w:i/>
        </w:rPr>
      </w:pPr>
      <w:r>
        <w:t>For RA type 1, the minimum granularity can be changed from 1 PRB to K PRBs, where K could be specified or configured separately for DL and UL scheduling</w:t>
      </w:r>
      <w:r w:rsidR="00672262">
        <w:t>, e.g., as a function of the BWP size</w:t>
      </w:r>
      <w:r>
        <w:t>.</w:t>
      </w:r>
      <w:r w:rsidR="00672262" w:rsidRPr="002579A4">
        <w:t xml:space="preserve"> This</w:t>
      </w:r>
      <w:r w:rsidRPr="002579A4">
        <w:t xml:space="preserve"> yield</w:t>
      </w:r>
      <w:r w:rsidR="00672262" w:rsidRPr="002579A4">
        <w:t>s</w:t>
      </w:r>
      <w:r w:rsidRPr="002579A4">
        <w:t xml:space="preserve"> a bit-width of </w:t>
      </w:r>
      <w:proofErr w:type="gramStart"/>
      <w:r w:rsidRPr="00E54358">
        <w:rPr>
          <w:rFonts w:ascii="Calibri" w:hAnsi="Calibri" w:cs="Calibri"/>
          <w:i/>
        </w:rPr>
        <w:t>ceil(</w:t>
      </w:r>
      <w:proofErr w:type="gramEnd"/>
      <w:r w:rsidRPr="00E54358">
        <w:rPr>
          <w:rFonts w:ascii="Calibri" w:hAnsi="Calibri" w:cs="Calibri"/>
          <w:i/>
        </w:rPr>
        <w:t>log_2(</w:t>
      </w:r>
      <w:r w:rsidR="00481CA9">
        <w:rPr>
          <w:rFonts w:ascii="Calibri" w:hAnsi="Calibri" w:cs="Calibri"/>
          <w:i/>
        </w:rPr>
        <w:t>ceil</w:t>
      </w:r>
      <w:r w:rsidRPr="00E54358">
        <w:rPr>
          <w:rFonts w:ascii="Calibri" w:hAnsi="Calibri" w:cs="Calibri"/>
          <w:i/>
        </w:rPr>
        <w:t>(N</w:t>
      </w:r>
      <w:r w:rsidRPr="00E54358">
        <w:rPr>
          <w:rFonts w:ascii="Calibri" w:hAnsi="Calibri" w:cs="Calibri"/>
          <w:i/>
          <w:vertAlign w:val="subscript"/>
        </w:rPr>
        <w:t>RB</w:t>
      </w:r>
      <w:r w:rsidRPr="00E54358">
        <w:rPr>
          <w:rFonts w:ascii="Calibri" w:hAnsi="Calibri" w:cs="Calibri"/>
          <w:i/>
          <w:vertAlign w:val="superscript"/>
        </w:rPr>
        <w:t>BWP</w:t>
      </w:r>
      <w:r w:rsidRPr="00E54358">
        <w:rPr>
          <w:rFonts w:ascii="Calibri" w:hAnsi="Calibri" w:cs="Calibri"/>
          <w:i/>
        </w:rPr>
        <w:t xml:space="preserve">/K) *( </w:t>
      </w:r>
      <w:r w:rsidR="00481CA9">
        <w:rPr>
          <w:rFonts w:ascii="Calibri" w:hAnsi="Calibri" w:cs="Calibri"/>
          <w:i/>
        </w:rPr>
        <w:t>ceil</w:t>
      </w:r>
      <w:r w:rsidRPr="00E54358">
        <w:rPr>
          <w:rFonts w:ascii="Calibri" w:hAnsi="Calibri" w:cs="Calibri"/>
          <w:i/>
        </w:rPr>
        <w:t>(N</w:t>
      </w:r>
      <w:r w:rsidRPr="00E54358">
        <w:rPr>
          <w:rFonts w:ascii="Calibri" w:hAnsi="Calibri" w:cs="Calibri"/>
          <w:i/>
          <w:vertAlign w:val="subscript"/>
        </w:rPr>
        <w:t>RB</w:t>
      </w:r>
      <w:r w:rsidRPr="00E54358">
        <w:rPr>
          <w:rFonts w:ascii="Calibri" w:hAnsi="Calibri" w:cs="Calibri"/>
          <w:i/>
          <w:vertAlign w:val="superscript"/>
        </w:rPr>
        <w:t>BWP</w:t>
      </w:r>
      <w:r w:rsidRPr="00E54358">
        <w:rPr>
          <w:rFonts w:ascii="Calibri" w:hAnsi="Calibri" w:cs="Calibri"/>
          <w:i/>
        </w:rPr>
        <w:t xml:space="preserve">/K) + 1)/2)). </w:t>
      </w:r>
    </w:p>
    <w:p w14:paraId="5FB1AFB6" w14:textId="089AA539" w:rsidR="00C32C8F" w:rsidRDefault="00001154" w:rsidP="00A316F5">
      <w:pPr>
        <w:spacing w:afterLines="50"/>
        <w:jc w:val="center"/>
        <w:rPr>
          <w:b/>
          <w:bCs/>
          <w:lang w:eastAsia="zh-CN"/>
        </w:rPr>
      </w:pPr>
      <w:r>
        <w:rPr>
          <w:rFonts w:hint="eastAsia"/>
          <w:b/>
          <w:bCs/>
          <w:lang w:eastAsia="zh-CN"/>
        </w:rPr>
        <w:t xml:space="preserve">Table </w:t>
      </w:r>
      <w:r w:rsidR="00505BA7">
        <w:rPr>
          <w:b/>
          <w:bCs/>
          <w:lang w:eastAsia="zh-CN"/>
        </w:rPr>
        <w:t>2</w:t>
      </w:r>
      <w:r w:rsidR="00C32C8F">
        <w:rPr>
          <w:rFonts w:hint="eastAsia"/>
          <w:b/>
          <w:bCs/>
          <w:lang w:eastAsia="zh-CN"/>
        </w:rPr>
        <w:t xml:space="preserve"> </w:t>
      </w:r>
      <w:r w:rsidR="00A316F5">
        <w:rPr>
          <w:b/>
          <w:bCs/>
          <w:lang w:eastAsia="zh-CN"/>
        </w:rPr>
        <w:t>Bit</w:t>
      </w:r>
      <w:r w:rsidR="00DF06AF">
        <w:rPr>
          <w:b/>
          <w:bCs/>
          <w:lang w:eastAsia="zh-CN"/>
        </w:rPr>
        <w:t>-</w:t>
      </w:r>
      <w:r w:rsidR="00A316F5">
        <w:rPr>
          <w:b/>
          <w:bCs/>
          <w:lang w:eastAsia="zh-CN"/>
        </w:rPr>
        <w:t>width</w:t>
      </w:r>
      <w:r w:rsidR="00A316F5">
        <w:rPr>
          <w:rFonts w:hint="eastAsia"/>
          <w:b/>
          <w:bCs/>
          <w:lang w:eastAsia="zh-CN"/>
        </w:rPr>
        <w:t xml:space="preserve"> of</w:t>
      </w:r>
      <w:r w:rsidR="00A316F5">
        <w:rPr>
          <w:b/>
          <w:bCs/>
          <w:lang w:eastAsia="zh-CN"/>
        </w:rPr>
        <w:t xml:space="preserve"> FD </w:t>
      </w:r>
      <w:r w:rsidR="00A316F5">
        <w:rPr>
          <w:rFonts w:hint="eastAsia"/>
          <w:b/>
          <w:bCs/>
          <w:lang w:eastAsia="zh-CN"/>
        </w:rPr>
        <w:t>RA</w:t>
      </w:r>
      <w:r w:rsidR="00A316F5">
        <w:rPr>
          <w:b/>
          <w:bCs/>
          <w:lang w:eastAsia="zh-CN"/>
        </w:rPr>
        <w:t xml:space="preserve"> (modified) </w:t>
      </w:r>
      <w:r w:rsidR="00C32C8F">
        <w:rPr>
          <w:b/>
          <w:bCs/>
          <w:lang w:eastAsia="zh-CN"/>
        </w:rPr>
        <w:t>type 1</w:t>
      </w:r>
      <w:r w:rsidR="00C32C8F">
        <w:rPr>
          <w:rFonts w:hint="eastAsia"/>
          <w:b/>
          <w:bCs/>
          <w:lang w:eastAsia="zh-CN"/>
        </w:rPr>
        <w:t xml:space="preserve"> in different system bandwidth</w:t>
      </w:r>
      <w:r w:rsidR="00A316F5">
        <w:rPr>
          <w:b/>
          <w:bCs/>
          <w:lang w:eastAsia="zh-CN"/>
        </w:rPr>
        <w:t>s</w:t>
      </w:r>
      <w:r w:rsidR="00481CA9">
        <w:rPr>
          <w:b/>
          <w:bCs/>
          <w:lang w:eastAsia="zh-CN"/>
        </w:rPr>
        <w:t xml:space="preserve"> @ 15 kHz SCS</w:t>
      </w:r>
    </w:p>
    <w:tbl>
      <w:tblPr>
        <w:tblStyle w:val="TableGrid"/>
        <w:tblW w:w="5948" w:type="dxa"/>
        <w:jc w:val="center"/>
        <w:tblLayout w:type="fixed"/>
        <w:tblLook w:val="04A0" w:firstRow="1" w:lastRow="0" w:firstColumn="1" w:lastColumn="0" w:noHBand="0" w:noVBand="1"/>
      </w:tblPr>
      <w:tblGrid>
        <w:gridCol w:w="2340"/>
        <w:gridCol w:w="1046"/>
        <w:gridCol w:w="873"/>
        <w:gridCol w:w="840"/>
        <w:gridCol w:w="849"/>
      </w:tblGrid>
      <w:tr w:rsidR="00C32C8F" w14:paraId="65407F58" w14:textId="77777777" w:rsidTr="00A316F5">
        <w:trPr>
          <w:trHeight w:val="369"/>
          <w:jc w:val="center"/>
        </w:trPr>
        <w:tc>
          <w:tcPr>
            <w:tcW w:w="2340" w:type="dxa"/>
            <w:vAlign w:val="center"/>
          </w:tcPr>
          <w:p w14:paraId="3EAEB0EF" w14:textId="77777777" w:rsidR="00C32C8F" w:rsidRDefault="00C32C8F" w:rsidP="00AF01FA">
            <w:pPr>
              <w:spacing w:after="0"/>
              <w:jc w:val="center"/>
              <w:textAlignment w:val="center"/>
            </w:pPr>
            <w:r>
              <w:rPr>
                <w:rFonts w:hint="eastAsia"/>
              </w:rPr>
              <w:t>System bandwidth</w:t>
            </w:r>
          </w:p>
        </w:tc>
        <w:tc>
          <w:tcPr>
            <w:tcW w:w="1046" w:type="dxa"/>
            <w:vAlign w:val="center"/>
          </w:tcPr>
          <w:p w14:paraId="4EC6962B" w14:textId="77777777" w:rsidR="00C32C8F" w:rsidRDefault="00C32C8F" w:rsidP="00AF01FA">
            <w:pPr>
              <w:spacing w:after="0"/>
              <w:jc w:val="center"/>
              <w:textAlignment w:val="center"/>
            </w:pPr>
            <w:r>
              <w:rPr>
                <w:rFonts w:hint="eastAsia"/>
              </w:rPr>
              <w:t>5MHz</w:t>
            </w:r>
          </w:p>
        </w:tc>
        <w:tc>
          <w:tcPr>
            <w:tcW w:w="873" w:type="dxa"/>
            <w:vAlign w:val="center"/>
          </w:tcPr>
          <w:p w14:paraId="337BC531" w14:textId="77777777" w:rsidR="00C32C8F" w:rsidRDefault="00C32C8F" w:rsidP="00AF01FA">
            <w:pPr>
              <w:spacing w:after="0"/>
              <w:jc w:val="center"/>
              <w:textAlignment w:val="center"/>
            </w:pPr>
            <w:r>
              <w:rPr>
                <w:rFonts w:hint="eastAsia"/>
              </w:rPr>
              <w:t>10MHz</w:t>
            </w:r>
          </w:p>
        </w:tc>
        <w:tc>
          <w:tcPr>
            <w:tcW w:w="840" w:type="dxa"/>
            <w:vAlign w:val="center"/>
          </w:tcPr>
          <w:p w14:paraId="2E48ACE9" w14:textId="77777777" w:rsidR="00C32C8F" w:rsidRDefault="00C32C8F" w:rsidP="00AF01FA">
            <w:pPr>
              <w:spacing w:after="0"/>
              <w:jc w:val="center"/>
              <w:textAlignment w:val="center"/>
            </w:pPr>
            <w:r>
              <w:rPr>
                <w:rFonts w:hint="eastAsia"/>
              </w:rPr>
              <w:t>15MHz</w:t>
            </w:r>
          </w:p>
        </w:tc>
        <w:tc>
          <w:tcPr>
            <w:tcW w:w="849" w:type="dxa"/>
            <w:vAlign w:val="center"/>
          </w:tcPr>
          <w:p w14:paraId="351E44C1" w14:textId="77777777" w:rsidR="00C32C8F" w:rsidRDefault="00C32C8F" w:rsidP="00AF01FA">
            <w:pPr>
              <w:spacing w:after="0"/>
              <w:jc w:val="center"/>
              <w:textAlignment w:val="center"/>
            </w:pPr>
            <w:r>
              <w:rPr>
                <w:rFonts w:hint="eastAsia"/>
              </w:rPr>
              <w:t>20MHz</w:t>
            </w:r>
          </w:p>
        </w:tc>
      </w:tr>
      <w:tr w:rsidR="00C32C8F" w14:paraId="5F1B8C65" w14:textId="77777777" w:rsidTr="00A316F5">
        <w:trPr>
          <w:trHeight w:hRule="exact" w:val="340"/>
          <w:jc w:val="center"/>
        </w:trPr>
        <w:tc>
          <w:tcPr>
            <w:tcW w:w="2340" w:type="dxa"/>
            <w:vAlign w:val="center"/>
          </w:tcPr>
          <w:p w14:paraId="76624DFF" w14:textId="77777777" w:rsidR="00C32C8F" w:rsidRPr="00C32C8F" w:rsidRDefault="00C32C8F" w:rsidP="00AF01FA">
            <w:pPr>
              <w:spacing w:after="0"/>
              <w:jc w:val="center"/>
              <w:textAlignment w:val="center"/>
              <w:rPr>
                <w:i/>
                <w:iCs/>
              </w:rPr>
            </w:pPr>
            <w:r w:rsidRPr="00C32C8F">
              <w:rPr>
                <w:i/>
                <w:iCs/>
              </w:rPr>
              <w:t>K</w:t>
            </w:r>
          </w:p>
        </w:tc>
        <w:tc>
          <w:tcPr>
            <w:tcW w:w="1046" w:type="dxa"/>
            <w:vAlign w:val="center"/>
          </w:tcPr>
          <w:p w14:paraId="34573995" w14:textId="77777777" w:rsidR="00C32C8F" w:rsidRDefault="00C32C8F" w:rsidP="00AF01FA">
            <w:pPr>
              <w:spacing w:after="0"/>
              <w:jc w:val="center"/>
              <w:textAlignment w:val="center"/>
            </w:pPr>
            <w:r>
              <w:t>1</w:t>
            </w:r>
          </w:p>
        </w:tc>
        <w:tc>
          <w:tcPr>
            <w:tcW w:w="873" w:type="dxa"/>
            <w:vAlign w:val="center"/>
          </w:tcPr>
          <w:p w14:paraId="1148CC0B" w14:textId="77777777" w:rsidR="00C32C8F" w:rsidRDefault="00C32C8F" w:rsidP="00AF01FA">
            <w:pPr>
              <w:spacing w:after="0"/>
              <w:jc w:val="center"/>
              <w:textAlignment w:val="center"/>
            </w:pPr>
            <w:r>
              <w:t>1</w:t>
            </w:r>
          </w:p>
        </w:tc>
        <w:tc>
          <w:tcPr>
            <w:tcW w:w="840" w:type="dxa"/>
            <w:vAlign w:val="center"/>
          </w:tcPr>
          <w:p w14:paraId="30C87D57" w14:textId="77777777" w:rsidR="00C32C8F" w:rsidRDefault="00C32C8F" w:rsidP="00AF01FA">
            <w:pPr>
              <w:spacing w:after="0"/>
              <w:jc w:val="center"/>
              <w:textAlignment w:val="center"/>
            </w:pPr>
            <w:r>
              <w:rPr>
                <w:rFonts w:hint="eastAsia"/>
              </w:rPr>
              <w:t>1</w:t>
            </w:r>
          </w:p>
        </w:tc>
        <w:tc>
          <w:tcPr>
            <w:tcW w:w="849" w:type="dxa"/>
            <w:vAlign w:val="center"/>
          </w:tcPr>
          <w:p w14:paraId="167D470D" w14:textId="77777777" w:rsidR="00C32C8F" w:rsidRDefault="00C32C8F" w:rsidP="00AF01FA">
            <w:pPr>
              <w:spacing w:after="0"/>
              <w:jc w:val="center"/>
              <w:textAlignment w:val="center"/>
            </w:pPr>
            <w:r>
              <w:rPr>
                <w:rFonts w:hint="eastAsia"/>
              </w:rPr>
              <w:t>1</w:t>
            </w:r>
          </w:p>
        </w:tc>
      </w:tr>
      <w:tr w:rsidR="00A316F5" w14:paraId="3B660CAE" w14:textId="77777777" w:rsidTr="00A316F5">
        <w:trPr>
          <w:trHeight w:hRule="exact" w:val="340"/>
          <w:jc w:val="center"/>
        </w:trPr>
        <w:tc>
          <w:tcPr>
            <w:tcW w:w="2340" w:type="dxa"/>
            <w:shd w:val="clear" w:color="auto" w:fill="F7CAAC" w:themeFill="accent2" w:themeFillTint="66"/>
          </w:tcPr>
          <w:p w14:paraId="3EE5F441" w14:textId="2FC12B10" w:rsidR="00A316F5" w:rsidRDefault="00A316F5" w:rsidP="00A316F5">
            <w:pPr>
              <w:spacing w:after="0"/>
              <w:textAlignment w:val="center"/>
            </w:pPr>
            <w:r>
              <w:t>FD RA bit</w:t>
            </w:r>
            <w:r w:rsidR="00DF06AF">
              <w:t>-</w:t>
            </w:r>
            <w:r>
              <w:t>width (bits)</w:t>
            </w:r>
          </w:p>
        </w:tc>
        <w:tc>
          <w:tcPr>
            <w:tcW w:w="1046" w:type="dxa"/>
            <w:shd w:val="clear" w:color="auto" w:fill="F7CAAC" w:themeFill="accent2" w:themeFillTint="66"/>
            <w:vAlign w:val="center"/>
          </w:tcPr>
          <w:p w14:paraId="16D83B3B" w14:textId="77777777" w:rsidR="00A316F5" w:rsidRDefault="00A316F5" w:rsidP="00A316F5">
            <w:pPr>
              <w:spacing w:after="0"/>
              <w:jc w:val="center"/>
              <w:textAlignment w:val="center"/>
            </w:pPr>
            <w:r>
              <w:rPr>
                <w:rFonts w:hint="eastAsia"/>
              </w:rPr>
              <w:t>9</w:t>
            </w:r>
          </w:p>
        </w:tc>
        <w:tc>
          <w:tcPr>
            <w:tcW w:w="873" w:type="dxa"/>
            <w:shd w:val="clear" w:color="auto" w:fill="F7CAAC" w:themeFill="accent2" w:themeFillTint="66"/>
            <w:vAlign w:val="center"/>
          </w:tcPr>
          <w:p w14:paraId="00650334" w14:textId="77777777" w:rsidR="00A316F5" w:rsidRDefault="00A316F5" w:rsidP="00A316F5">
            <w:pPr>
              <w:spacing w:after="0"/>
              <w:jc w:val="center"/>
              <w:textAlignment w:val="center"/>
            </w:pPr>
            <w:r>
              <w:rPr>
                <w:rFonts w:hint="eastAsia"/>
              </w:rPr>
              <w:t>11</w:t>
            </w:r>
          </w:p>
        </w:tc>
        <w:tc>
          <w:tcPr>
            <w:tcW w:w="840" w:type="dxa"/>
            <w:shd w:val="clear" w:color="auto" w:fill="F7CAAC" w:themeFill="accent2" w:themeFillTint="66"/>
            <w:vAlign w:val="center"/>
          </w:tcPr>
          <w:p w14:paraId="3E38A148" w14:textId="77777777" w:rsidR="00A316F5" w:rsidRDefault="00A316F5" w:rsidP="00A316F5">
            <w:pPr>
              <w:spacing w:after="0"/>
              <w:jc w:val="center"/>
              <w:textAlignment w:val="center"/>
            </w:pPr>
            <w:r>
              <w:rPr>
                <w:rFonts w:hint="eastAsia"/>
              </w:rPr>
              <w:t>12</w:t>
            </w:r>
          </w:p>
        </w:tc>
        <w:tc>
          <w:tcPr>
            <w:tcW w:w="849" w:type="dxa"/>
            <w:shd w:val="clear" w:color="auto" w:fill="F7CAAC" w:themeFill="accent2" w:themeFillTint="66"/>
            <w:vAlign w:val="center"/>
          </w:tcPr>
          <w:p w14:paraId="1D901443" w14:textId="77777777" w:rsidR="00A316F5" w:rsidRDefault="00A316F5" w:rsidP="00A316F5">
            <w:pPr>
              <w:spacing w:after="0"/>
              <w:jc w:val="center"/>
              <w:textAlignment w:val="center"/>
            </w:pPr>
            <w:r>
              <w:rPr>
                <w:rFonts w:hint="eastAsia"/>
              </w:rPr>
              <w:t>13</w:t>
            </w:r>
          </w:p>
        </w:tc>
      </w:tr>
      <w:tr w:rsidR="00A316F5" w14:paraId="0E98DC0E" w14:textId="77777777" w:rsidTr="00A316F5">
        <w:tblPrEx>
          <w:jc w:val="left"/>
        </w:tblPrEx>
        <w:trPr>
          <w:trHeight w:hRule="exact" w:val="340"/>
        </w:trPr>
        <w:tc>
          <w:tcPr>
            <w:tcW w:w="2340" w:type="dxa"/>
          </w:tcPr>
          <w:p w14:paraId="55014DD8" w14:textId="77777777" w:rsidR="00A316F5" w:rsidRPr="00C32C8F" w:rsidRDefault="00A316F5" w:rsidP="00A316F5">
            <w:pPr>
              <w:spacing w:after="0"/>
              <w:jc w:val="center"/>
              <w:textAlignment w:val="center"/>
              <w:rPr>
                <w:i/>
                <w:iCs/>
              </w:rPr>
            </w:pPr>
            <w:r w:rsidRPr="00C32C8F">
              <w:rPr>
                <w:i/>
                <w:iCs/>
              </w:rPr>
              <w:t>K</w:t>
            </w:r>
          </w:p>
        </w:tc>
        <w:tc>
          <w:tcPr>
            <w:tcW w:w="1046" w:type="dxa"/>
          </w:tcPr>
          <w:p w14:paraId="2E14411E" w14:textId="77777777" w:rsidR="00A316F5" w:rsidRDefault="00A316F5" w:rsidP="00A316F5">
            <w:pPr>
              <w:spacing w:after="0"/>
              <w:jc w:val="center"/>
              <w:textAlignment w:val="center"/>
            </w:pPr>
            <w:r>
              <w:rPr>
                <w:rFonts w:hint="eastAsia"/>
              </w:rPr>
              <w:t>4</w:t>
            </w:r>
          </w:p>
        </w:tc>
        <w:tc>
          <w:tcPr>
            <w:tcW w:w="873" w:type="dxa"/>
          </w:tcPr>
          <w:p w14:paraId="5A12FA15" w14:textId="77777777" w:rsidR="00A316F5" w:rsidRDefault="00A316F5" w:rsidP="00A316F5">
            <w:pPr>
              <w:spacing w:after="0"/>
              <w:jc w:val="center"/>
              <w:textAlignment w:val="center"/>
            </w:pPr>
            <w:r>
              <w:rPr>
                <w:rFonts w:hint="eastAsia"/>
              </w:rPr>
              <w:t>8</w:t>
            </w:r>
          </w:p>
        </w:tc>
        <w:tc>
          <w:tcPr>
            <w:tcW w:w="840" w:type="dxa"/>
          </w:tcPr>
          <w:p w14:paraId="2510DDD5" w14:textId="77777777" w:rsidR="00A316F5" w:rsidRDefault="00A316F5" w:rsidP="00A316F5">
            <w:pPr>
              <w:spacing w:after="0"/>
              <w:jc w:val="center"/>
              <w:textAlignment w:val="center"/>
            </w:pPr>
            <w:r>
              <w:rPr>
                <w:rFonts w:hint="eastAsia"/>
              </w:rPr>
              <w:t>16</w:t>
            </w:r>
          </w:p>
        </w:tc>
        <w:tc>
          <w:tcPr>
            <w:tcW w:w="849" w:type="dxa"/>
          </w:tcPr>
          <w:p w14:paraId="131B04EE" w14:textId="77777777" w:rsidR="00A316F5" w:rsidRDefault="00A316F5" w:rsidP="00A316F5">
            <w:pPr>
              <w:spacing w:after="0"/>
              <w:jc w:val="center"/>
              <w:textAlignment w:val="center"/>
            </w:pPr>
            <w:r>
              <w:rPr>
                <w:rFonts w:hint="eastAsia"/>
              </w:rPr>
              <w:t>16</w:t>
            </w:r>
          </w:p>
        </w:tc>
      </w:tr>
      <w:tr w:rsidR="00A316F5" w14:paraId="7CF3DD88" w14:textId="77777777" w:rsidTr="00A316F5">
        <w:tblPrEx>
          <w:jc w:val="left"/>
        </w:tblPrEx>
        <w:trPr>
          <w:trHeight w:hRule="exact" w:val="340"/>
        </w:trPr>
        <w:tc>
          <w:tcPr>
            <w:tcW w:w="2340" w:type="dxa"/>
            <w:shd w:val="clear" w:color="auto" w:fill="F7CAAC" w:themeFill="accent2" w:themeFillTint="66"/>
          </w:tcPr>
          <w:p w14:paraId="193EC467" w14:textId="209DD6DC" w:rsidR="00A316F5" w:rsidRDefault="00A316F5" w:rsidP="00A316F5">
            <w:pPr>
              <w:spacing w:after="0"/>
              <w:textAlignment w:val="center"/>
            </w:pPr>
            <w:r>
              <w:t>FD RA bit</w:t>
            </w:r>
            <w:r w:rsidR="00DF06AF">
              <w:t>-</w:t>
            </w:r>
            <w:r>
              <w:t>width (bits)</w:t>
            </w:r>
          </w:p>
        </w:tc>
        <w:tc>
          <w:tcPr>
            <w:tcW w:w="1046" w:type="dxa"/>
            <w:shd w:val="clear" w:color="auto" w:fill="F7CAAC" w:themeFill="accent2" w:themeFillTint="66"/>
          </w:tcPr>
          <w:p w14:paraId="1801698E" w14:textId="77777777" w:rsidR="00A316F5" w:rsidRDefault="00A316F5" w:rsidP="00A316F5">
            <w:pPr>
              <w:spacing w:after="0"/>
              <w:jc w:val="center"/>
              <w:textAlignment w:val="center"/>
            </w:pPr>
            <w:r>
              <w:rPr>
                <w:rFonts w:hint="eastAsia"/>
              </w:rPr>
              <w:t>5</w:t>
            </w:r>
          </w:p>
        </w:tc>
        <w:tc>
          <w:tcPr>
            <w:tcW w:w="873" w:type="dxa"/>
            <w:shd w:val="clear" w:color="auto" w:fill="F7CAAC" w:themeFill="accent2" w:themeFillTint="66"/>
          </w:tcPr>
          <w:p w14:paraId="093B20AA" w14:textId="77777777" w:rsidR="00A316F5" w:rsidRDefault="00A316F5" w:rsidP="00A316F5">
            <w:pPr>
              <w:spacing w:after="0"/>
              <w:jc w:val="center"/>
              <w:textAlignment w:val="center"/>
            </w:pPr>
            <w:r>
              <w:rPr>
                <w:rFonts w:hint="eastAsia"/>
              </w:rPr>
              <w:t>5</w:t>
            </w:r>
          </w:p>
        </w:tc>
        <w:tc>
          <w:tcPr>
            <w:tcW w:w="840" w:type="dxa"/>
            <w:shd w:val="clear" w:color="auto" w:fill="F7CAAC" w:themeFill="accent2" w:themeFillTint="66"/>
          </w:tcPr>
          <w:p w14:paraId="3C60D673" w14:textId="77777777" w:rsidR="00A316F5" w:rsidRDefault="00A316F5" w:rsidP="00A316F5">
            <w:pPr>
              <w:spacing w:after="0"/>
              <w:jc w:val="center"/>
              <w:textAlignment w:val="center"/>
            </w:pPr>
            <w:r>
              <w:rPr>
                <w:rFonts w:hint="eastAsia"/>
              </w:rPr>
              <w:t>4</w:t>
            </w:r>
          </w:p>
        </w:tc>
        <w:tc>
          <w:tcPr>
            <w:tcW w:w="849" w:type="dxa"/>
            <w:shd w:val="clear" w:color="auto" w:fill="F7CAAC" w:themeFill="accent2" w:themeFillTint="66"/>
          </w:tcPr>
          <w:p w14:paraId="6A0FD88F" w14:textId="77777777" w:rsidR="00A316F5" w:rsidRDefault="00A316F5" w:rsidP="00A316F5">
            <w:pPr>
              <w:spacing w:after="0"/>
              <w:jc w:val="center"/>
              <w:textAlignment w:val="center"/>
            </w:pPr>
            <w:r>
              <w:rPr>
                <w:rFonts w:hint="eastAsia"/>
              </w:rPr>
              <w:t>5</w:t>
            </w:r>
          </w:p>
        </w:tc>
      </w:tr>
    </w:tbl>
    <w:p w14:paraId="3286A6B7" w14:textId="77777777" w:rsidR="00C32C8F" w:rsidRPr="00474429" w:rsidRDefault="00C32C8F" w:rsidP="00474429">
      <w:pPr>
        <w:overflowPunct w:val="0"/>
        <w:snapToGrid/>
        <w:ind w:left="720"/>
        <w:textAlignment w:val="baseline"/>
        <w:rPr>
          <w:rFonts w:ascii="Calibri" w:hAnsi="Calibri" w:cs="Calibri"/>
        </w:rPr>
      </w:pPr>
    </w:p>
    <w:p w14:paraId="72B67B24" w14:textId="77777777" w:rsidR="007A0246" w:rsidRPr="00632787" w:rsidRDefault="007A0246" w:rsidP="00EA1940">
      <w:pPr>
        <w:numPr>
          <w:ilvl w:val="0"/>
          <w:numId w:val="8"/>
        </w:numPr>
        <w:overflowPunct w:val="0"/>
        <w:snapToGrid/>
        <w:textAlignment w:val="baseline"/>
        <w:rPr>
          <w:b/>
          <w:bCs/>
        </w:rPr>
      </w:pPr>
      <w:r w:rsidRPr="00DD28D0">
        <w:rPr>
          <w:b/>
          <w:bCs/>
        </w:rPr>
        <w:t>Time domain resource allocation</w:t>
      </w:r>
      <w:r w:rsidR="00474429">
        <w:rPr>
          <w:b/>
          <w:bCs/>
        </w:rPr>
        <w:t xml:space="preserve"> DL/UL</w:t>
      </w:r>
      <w:r w:rsidR="0071344F" w:rsidRPr="00632787">
        <w:rPr>
          <w:b/>
          <w:bCs/>
        </w:rPr>
        <w:t>: [0-4</w:t>
      </w:r>
      <w:r w:rsidR="006523A9" w:rsidRPr="00632787">
        <w:rPr>
          <w:b/>
          <w:bCs/>
        </w:rPr>
        <w:t xml:space="preserve"> </w:t>
      </w:r>
      <w:r w:rsidR="00A44D2A" w:rsidRPr="00632787">
        <w:rPr>
          <w:b/>
          <w:bCs/>
        </w:rPr>
        <w:t>bits]</w:t>
      </w:r>
      <w:r w:rsidR="00ED79AD" w:rsidRPr="00632787">
        <w:rPr>
          <w:b/>
          <w:bCs/>
        </w:rPr>
        <w:t xml:space="preserve"> </w:t>
      </w:r>
    </w:p>
    <w:p w14:paraId="5D9F0AEA" w14:textId="5F3E9691" w:rsidR="007A0246" w:rsidRPr="00632787" w:rsidRDefault="007A0246" w:rsidP="00D11632">
      <w:pPr>
        <w:overflowPunct w:val="0"/>
        <w:snapToGrid/>
        <w:ind w:left="720"/>
        <w:textAlignment w:val="baseline"/>
      </w:pPr>
      <w:r w:rsidRPr="00632787">
        <w:t xml:space="preserve">Considering the low latency targets, it is rather likely that the PDSCH and PUSCH transmissions may not employ large values of K0 and K2 respectively. Further, mapping type B may be specified as the default mapping type used for PDSCH and PUSCH </w:t>
      </w:r>
      <w:r w:rsidR="00403808">
        <w:t>when scheduled using a</w:t>
      </w:r>
      <w:r w:rsidR="00403808" w:rsidRPr="00632787">
        <w:t xml:space="preserve"> </w:t>
      </w:r>
      <w:proofErr w:type="spellStart"/>
      <w:r w:rsidR="00403808">
        <w:t>a</w:t>
      </w:r>
      <w:proofErr w:type="spellEnd"/>
      <w:r w:rsidR="00403808" w:rsidRPr="00632787">
        <w:t xml:space="preserve"> </w:t>
      </w:r>
      <w:r w:rsidR="00403808">
        <w:t>new</w:t>
      </w:r>
      <w:r w:rsidR="00403808" w:rsidRPr="00632787">
        <w:t xml:space="preserve"> </w:t>
      </w:r>
      <w:r w:rsidRPr="00632787">
        <w:t xml:space="preserve">DCI format. </w:t>
      </w:r>
      <w:r w:rsidR="00403808">
        <w:t>Thus, some reduction of the bit-field may be possible</w:t>
      </w:r>
      <w:r w:rsidRPr="00632787">
        <w:rPr>
          <w:color w:val="000000"/>
        </w:rPr>
        <w:t>.</w:t>
      </w:r>
    </w:p>
    <w:p w14:paraId="39729025" w14:textId="77777777" w:rsidR="00C92553" w:rsidRPr="00632787" w:rsidRDefault="00C92553" w:rsidP="00B55A26">
      <w:pPr>
        <w:pStyle w:val="N1"/>
        <w:numPr>
          <w:ilvl w:val="0"/>
          <w:numId w:val="8"/>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 xml:space="preserve">Modulation and coding scheme: [5 bits] </w:t>
      </w:r>
      <w:r w:rsidR="00B55A26" w:rsidRPr="00632787">
        <w:rPr>
          <w:rFonts w:ascii="Times New Roman" w:eastAsia="SimSun" w:hAnsi="Times New Roman" w:cs="Times New Roman"/>
          <w:b/>
          <w:bCs/>
          <w:lang w:eastAsia="en-US" w:bidi="ar-SA"/>
        </w:rPr>
        <w:t>([</w:t>
      </w:r>
      <w:r w:rsidR="00B55A26">
        <w:rPr>
          <w:rFonts w:ascii="Times New Roman" w:eastAsia="SimSun" w:hAnsi="Times New Roman" w:cs="Times New Roman"/>
          <w:b/>
          <w:bCs/>
          <w:lang w:eastAsia="en-US" w:bidi="ar-SA"/>
        </w:rPr>
        <w:t>4</w:t>
      </w:r>
      <w:r w:rsidR="00B55A26" w:rsidRPr="00632787">
        <w:rPr>
          <w:rFonts w:ascii="Times New Roman" w:eastAsia="SimSun" w:hAnsi="Times New Roman" w:cs="Times New Roman"/>
          <w:b/>
          <w:bCs/>
          <w:lang w:eastAsia="en-US" w:bidi="ar-SA"/>
        </w:rPr>
        <w:t xml:space="preserve"> bit] if new design</w:t>
      </w:r>
      <w:r w:rsidR="00B55A26">
        <w:rPr>
          <w:rFonts w:ascii="Times New Roman" w:eastAsia="SimSun" w:hAnsi="Times New Roman" w:cs="Times New Roman"/>
          <w:b/>
          <w:bCs/>
          <w:lang w:eastAsia="en-US" w:bidi="ar-SA"/>
        </w:rPr>
        <w:t>)</w:t>
      </w:r>
    </w:p>
    <w:p w14:paraId="7B10ACCF" w14:textId="7F4526BA" w:rsidR="00C64B24" w:rsidRPr="0051481E" w:rsidRDefault="00C92553" w:rsidP="00EE31D3">
      <w:pPr>
        <w:overflowPunct w:val="0"/>
        <w:snapToGrid/>
        <w:ind w:left="720"/>
        <w:textAlignment w:val="baseline"/>
      </w:pPr>
      <w:r w:rsidRPr="00632787">
        <w:t>Can be reduced to 4 bits if new design is considered</w:t>
      </w:r>
      <w:r w:rsidR="00A1565F">
        <w:t xml:space="preserve"> (see [1])</w:t>
      </w:r>
      <w:r w:rsidR="00B55A26">
        <w:t xml:space="preserve">. </w:t>
      </w:r>
      <w:r w:rsidR="00B55A26" w:rsidRPr="0051481E">
        <w:t>The indication</w:t>
      </w:r>
      <w:r w:rsidR="00EE31D3" w:rsidRPr="0051481E">
        <w:t xml:space="preserve"> of which MCS table to be used</w:t>
      </w:r>
      <w:r w:rsidR="00B55A26" w:rsidRPr="00C42EA4">
        <w:t xml:space="preserve">, </w:t>
      </w:r>
      <w:r w:rsidR="00B55A26" w:rsidRPr="0051481E">
        <w:t xml:space="preserve">may </w:t>
      </w:r>
      <w:r w:rsidR="00752539" w:rsidRPr="0051481E">
        <w:t xml:space="preserve">then </w:t>
      </w:r>
      <w:r w:rsidR="00B55A26" w:rsidRPr="0051481E">
        <w:t>be RRC configured</w:t>
      </w:r>
      <w:r w:rsidR="00C64B24" w:rsidRPr="0051481E">
        <w:t xml:space="preserve"> as part of the PDSCH configuration set</w:t>
      </w:r>
      <w:r w:rsidR="00B55A26" w:rsidRPr="0051481E">
        <w:t xml:space="preserve">. Even though RRC configuration may result in sub-optimality in the MCS table configuration </w:t>
      </w:r>
      <w:r w:rsidR="00EE31D3" w:rsidRPr="0051481E">
        <w:t xml:space="preserve">in some cases </w:t>
      </w:r>
      <w:r w:rsidR="00B55A26" w:rsidRPr="0051481E">
        <w:t>for different service</w:t>
      </w:r>
      <w:r w:rsidR="00EE31D3" w:rsidRPr="0051481E">
        <w:t xml:space="preserve"> for a UE which supports URLLC and </w:t>
      </w:r>
      <w:proofErr w:type="spellStart"/>
      <w:r w:rsidR="00EE31D3" w:rsidRPr="0051481E">
        <w:t>eMBB</w:t>
      </w:r>
      <w:proofErr w:type="spellEnd"/>
      <w:r w:rsidR="00EE31D3" w:rsidRPr="0051481E">
        <w:t xml:space="preserve"> traffic</w:t>
      </w:r>
      <w:r w:rsidR="00B55A26" w:rsidRPr="0051481E">
        <w:t>, the performance of URLLC/</w:t>
      </w:r>
      <w:proofErr w:type="spellStart"/>
      <w:r w:rsidR="00B55A26" w:rsidRPr="0051481E">
        <w:t>eMBB</w:t>
      </w:r>
      <w:proofErr w:type="spellEnd"/>
      <w:r w:rsidR="00B55A26" w:rsidRPr="0051481E">
        <w:t xml:space="preserve"> services </w:t>
      </w:r>
      <w:r w:rsidR="00F15A84" w:rsidRPr="0051481E">
        <w:t xml:space="preserve">may </w:t>
      </w:r>
      <w:r w:rsidR="00B55A26" w:rsidRPr="0051481E">
        <w:t xml:space="preserve">not </w:t>
      </w:r>
      <w:r w:rsidR="00F15A84" w:rsidRPr="0051481E">
        <w:t xml:space="preserve">be </w:t>
      </w:r>
      <w:r w:rsidR="00B55A26" w:rsidRPr="0051481E">
        <w:t>significantly affected</w:t>
      </w:r>
      <w:r w:rsidRPr="0051481E">
        <w:t>.</w:t>
      </w:r>
      <w:r w:rsidR="00EE31D3" w:rsidRPr="0051481E">
        <w:t xml:space="preserve"> </w:t>
      </w:r>
    </w:p>
    <w:p w14:paraId="49C28B71" w14:textId="525B6934" w:rsidR="00E04B95" w:rsidRDefault="00E04B95" w:rsidP="00DE2B0C">
      <w:pPr>
        <w:overflowPunct w:val="0"/>
        <w:snapToGrid/>
        <w:ind w:left="720"/>
        <w:textAlignment w:val="baseline"/>
      </w:pPr>
    </w:p>
    <w:p w14:paraId="476C4CD6" w14:textId="77777777" w:rsidR="00A44D2A" w:rsidRPr="00632787" w:rsidRDefault="00A44D2A" w:rsidP="00ED79AD">
      <w:pPr>
        <w:pStyle w:val="N1"/>
        <w:numPr>
          <w:ilvl w:val="0"/>
          <w:numId w:val="8"/>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 xml:space="preserve">HARQ process number DL/UL: </w:t>
      </w:r>
      <w:r w:rsidR="00F325FD" w:rsidRPr="00632787">
        <w:rPr>
          <w:rFonts w:ascii="Times New Roman" w:eastAsia="SimSun" w:hAnsi="Times New Roman" w:cs="Times New Roman"/>
          <w:b/>
          <w:bCs/>
          <w:lang w:eastAsia="en-US" w:bidi="ar-SA"/>
        </w:rPr>
        <w:t>[</w:t>
      </w:r>
      <w:r w:rsidR="00C94AE9" w:rsidRPr="00632787">
        <w:rPr>
          <w:rFonts w:ascii="Times New Roman" w:eastAsia="SimSun" w:hAnsi="Times New Roman" w:cs="Times New Roman"/>
          <w:b/>
          <w:bCs/>
          <w:lang w:eastAsia="en-US" w:bidi="ar-SA"/>
        </w:rPr>
        <w:t>4</w:t>
      </w:r>
      <w:r w:rsidR="00F325FD" w:rsidRPr="00632787">
        <w:rPr>
          <w:rFonts w:ascii="Times New Roman" w:eastAsia="SimSun" w:hAnsi="Times New Roman" w:cs="Times New Roman"/>
          <w:b/>
          <w:bCs/>
          <w:lang w:eastAsia="en-US" w:bidi="ar-SA"/>
        </w:rPr>
        <w:t xml:space="preserve"> bits] </w:t>
      </w:r>
      <w:r w:rsidR="00ED79AD" w:rsidRPr="00632787">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w:t>
      </w:r>
      <w:r w:rsidR="006523A9" w:rsidRPr="00632787">
        <w:rPr>
          <w:rFonts w:ascii="Times New Roman" w:eastAsia="SimSun" w:hAnsi="Times New Roman" w:cs="Times New Roman"/>
          <w:b/>
          <w:bCs/>
          <w:lang w:eastAsia="en-US" w:bidi="ar-SA"/>
        </w:rPr>
        <w:t>1-3</w:t>
      </w:r>
      <w:r w:rsidRPr="00632787">
        <w:rPr>
          <w:rFonts w:ascii="Times New Roman" w:eastAsia="SimSun" w:hAnsi="Times New Roman" w:cs="Times New Roman"/>
          <w:b/>
          <w:bCs/>
          <w:lang w:eastAsia="en-US" w:bidi="ar-SA"/>
        </w:rPr>
        <w:t xml:space="preserve"> bits] </w:t>
      </w:r>
      <w:r w:rsidR="00ED79AD" w:rsidRPr="00632787">
        <w:rPr>
          <w:rFonts w:ascii="Times New Roman" w:eastAsia="SimSun" w:hAnsi="Times New Roman" w:cs="Times New Roman"/>
          <w:b/>
          <w:bCs/>
          <w:lang w:eastAsia="en-US" w:bidi="ar-SA"/>
        </w:rPr>
        <w:t>if new design)</w:t>
      </w:r>
    </w:p>
    <w:p w14:paraId="20CC7EF7" w14:textId="7DA44F9D" w:rsidR="007A0246" w:rsidRPr="00632787" w:rsidRDefault="007A0246" w:rsidP="006523A9">
      <w:pPr>
        <w:overflowPunct w:val="0"/>
        <w:snapToGrid/>
        <w:ind w:left="720"/>
        <w:textAlignment w:val="baseline"/>
      </w:pPr>
      <w:r w:rsidRPr="00632787">
        <w:t xml:space="preserve">Given the low latency use case, it is unlikely that URLLC applications would employ a large number of HARQ processes. Thus, the max number of HARQ processes that may be indicated using </w:t>
      </w:r>
      <w:r w:rsidR="00403808">
        <w:t>a</w:t>
      </w:r>
      <w:r w:rsidR="00403808" w:rsidRPr="00632787">
        <w:t xml:space="preserve"> </w:t>
      </w:r>
      <w:r w:rsidR="00403808">
        <w:t xml:space="preserve">new </w:t>
      </w:r>
      <w:r w:rsidRPr="00632787">
        <w:t xml:space="preserve">DCI format </w:t>
      </w:r>
      <w:r w:rsidR="006523A9" w:rsidRPr="00632787">
        <w:t>can be</w:t>
      </w:r>
      <w:r w:rsidRPr="00632787">
        <w:t xml:space="preserve"> limited to 2 or 4 or 8. Accordingly, the HARQ process ID field may be limited to 1 or 2 or 3 bits.</w:t>
      </w:r>
    </w:p>
    <w:p w14:paraId="602F9FAC" w14:textId="77777777" w:rsidR="005623AD" w:rsidRPr="003F342A" w:rsidRDefault="005623AD" w:rsidP="005623AD">
      <w:pPr>
        <w:pStyle w:val="N1"/>
        <w:numPr>
          <w:ilvl w:val="0"/>
          <w:numId w:val="8"/>
        </w:numPr>
        <w:jc w:val="both"/>
        <w:rPr>
          <w:rFonts w:ascii="Calibri" w:hAnsi="Calibri" w:cs="Calibri"/>
        </w:rPr>
      </w:pPr>
      <w:r w:rsidRPr="00632787">
        <w:rPr>
          <w:rFonts w:ascii="Times New Roman" w:eastAsia="SimSun" w:hAnsi="Times New Roman" w:cs="Times New Roman"/>
          <w:b/>
          <w:bCs/>
          <w:lang w:eastAsia="en-US" w:bidi="ar-SA"/>
        </w:rPr>
        <w:t>Redundancy Version: [2 bit]</w:t>
      </w:r>
      <w:r w:rsidR="00927109" w:rsidRPr="00632787">
        <w:rPr>
          <w:rFonts w:ascii="Times New Roman" w:eastAsia="SimSun" w:hAnsi="Times New Roman" w:cs="Times New Roman"/>
          <w:b/>
          <w:bCs/>
          <w:lang w:eastAsia="en-US" w:bidi="ar-SA"/>
        </w:rPr>
        <w:t xml:space="preserve"> ([0-1 bit] if new design</w:t>
      </w:r>
      <w:r w:rsidR="00927109">
        <w:rPr>
          <w:rFonts w:ascii="Times New Roman" w:eastAsia="SimSun" w:hAnsi="Times New Roman" w:cs="Times New Roman"/>
          <w:b/>
          <w:bCs/>
          <w:lang w:eastAsia="en-US" w:bidi="ar-SA"/>
        </w:rPr>
        <w:t>)</w:t>
      </w:r>
    </w:p>
    <w:p w14:paraId="1E0D7070" w14:textId="77777777" w:rsidR="005623AD" w:rsidRDefault="005623AD" w:rsidP="005623AD">
      <w:pPr>
        <w:overflowPunct w:val="0"/>
        <w:snapToGrid/>
        <w:ind w:left="720"/>
        <w:textAlignment w:val="baseline"/>
      </w:pPr>
      <w:r w:rsidRPr="006845D7">
        <w:t xml:space="preserve">In </w:t>
      </w:r>
      <w:r>
        <w:t>many</w:t>
      </w:r>
      <w:r w:rsidRPr="006845D7">
        <w:t xml:space="preserve"> cases, the UE may be configured to receive or transmit using repetition of the TB (slot aggregation) for a PDSCH/PUSCH. In such cases, the RV sequence may be configured via higher layers with RV0 as the initial RV. Thus the RV field can be removed.</w:t>
      </w:r>
    </w:p>
    <w:p w14:paraId="049F4232" w14:textId="77777777" w:rsidR="005623AD" w:rsidRDefault="005623AD" w:rsidP="005623AD">
      <w:pPr>
        <w:pStyle w:val="N1"/>
        <w:numPr>
          <w:ilvl w:val="0"/>
          <w:numId w:val="8"/>
        </w:numPr>
        <w:jc w:val="both"/>
        <w:rPr>
          <w:rFonts w:ascii="Times New Roman" w:eastAsia="SimSun" w:hAnsi="Times New Roman" w:cs="Times New Roman"/>
          <w:b/>
          <w:bCs/>
          <w:lang w:eastAsia="en-US" w:bidi="ar-SA"/>
        </w:rPr>
      </w:pPr>
      <w:r>
        <w:rPr>
          <w:rFonts w:ascii="Times New Roman" w:eastAsia="SimSun" w:hAnsi="Times New Roman" w:cs="Times New Roman"/>
          <w:b/>
          <w:bCs/>
          <w:lang w:eastAsia="en-US" w:bidi="ar-SA"/>
        </w:rPr>
        <w:lastRenderedPageBreak/>
        <w:t>NDI DL/UL: [1 bit]</w:t>
      </w:r>
    </w:p>
    <w:p w14:paraId="6CBB32E8" w14:textId="77777777" w:rsidR="005623AD" w:rsidRDefault="005623AD" w:rsidP="006523A9">
      <w:pPr>
        <w:overflowPunct w:val="0"/>
        <w:snapToGrid/>
        <w:ind w:left="720"/>
        <w:textAlignment w:val="baseline"/>
      </w:pPr>
    </w:p>
    <w:p w14:paraId="649CD7B4" w14:textId="77777777" w:rsidR="005623AD" w:rsidRPr="00F50853" w:rsidRDefault="005623AD" w:rsidP="005623AD">
      <w:pPr>
        <w:pStyle w:val="Heading3"/>
        <w:rPr>
          <w:rFonts w:asciiTheme="minorBidi" w:hAnsiTheme="minorBidi" w:cstheme="minorBidi"/>
        </w:rPr>
      </w:pPr>
      <w:r w:rsidRPr="00F50853">
        <w:rPr>
          <w:rFonts w:asciiTheme="minorBidi" w:hAnsiTheme="minorBidi" w:cstheme="minorBidi"/>
        </w:rPr>
        <w:t xml:space="preserve">DL specific fields </w:t>
      </w:r>
    </w:p>
    <w:p w14:paraId="700C041B" w14:textId="3207324B" w:rsidR="005623AD" w:rsidRPr="00632787" w:rsidRDefault="005623AD" w:rsidP="007051D4">
      <w:pPr>
        <w:pStyle w:val="N1"/>
        <w:numPr>
          <w:ilvl w:val="0"/>
          <w:numId w:val="14"/>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DAI</w:t>
      </w:r>
      <w:r w:rsidRPr="00632787">
        <w:rPr>
          <w:rFonts w:ascii="Calibri" w:hAnsi="Calibri" w:cs="Calibri"/>
          <w:b/>
          <w:bCs/>
        </w:rPr>
        <w:t xml:space="preserve"> </w:t>
      </w:r>
      <w:r w:rsidRPr="00632787">
        <w:rPr>
          <w:rFonts w:ascii="Times New Roman" w:eastAsia="SimSun" w:hAnsi="Times New Roman" w:cs="Times New Roman"/>
          <w:b/>
          <w:bCs/>
          <w:lang w:eastAsia="en-US" w:bidi="ar-SA"/>
        </w:rPr>
        <w:t xml:space="preserve">in DL scheduling DCI format </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DL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[2 bits]</w:t>
      </w:r>
      <w:r w:rsidR="007051D4" w:rsidRPr="00632787">
        <w:rPr>
          <w:rFonts w:ascii="Times New Roman" w:eastAsia="SimSun" w:hAnsi="Times New Roman" w:cs="Times New Roman"/>
          <w:b/>
          <w:bCs/>
          <w:lang w:eastAsia="en-US" w:bidi="ar-SA"/>
        </w:rPr>
        <w:t xml:space="preserve"> ([0 bit] if new design)</w:t>
      </w:r>
    </w:p>
    <w:p w14:paraId="18067958" w14:textId="77777777" w:rsidR="005623AD" w:rsidRPr="00632787" w:rsidRDefault="005623AD" w:rsidP="00927109">
      <w:pPr>
        <w:overflowPunct w:val="0"/>
        <w:snapToGrid/>
        <w:ind w:left="720"/>
        <w:textAlignment w:val="baseline"/>
      </w:pPr>
      <w:r w:rsidRPr="00632787">
        <w:t xml:space="preserve">Limited to no more than 2 bits similar to fallback DCI format to indicate counter DAI. Alternatively, dynamic codebook for HARQ-ACK feedback is not supported when scheduled using the </w:t>
      </w:r>
      <w:r w:rsidR="00927109" w:rsidRPr="00632787">
        <w:t>new</w:t>
      </w:r>
      <w:r w:rsidRPr="00632787">
        <w:t xml:space="preserve"> DCI format.</w:t>
      </w:r>
    </w:p>
    <w:p w14:paraId="4B69F06C" w14:textId="6B7A3E48" w:rsidR="005623AD" w:rsidRPr="00632787" w:rsidRDefault="005623AD" w:rsidP="004A698C">
      <w:pPr>
        <w:pStyle w:val="N1"/>
        <w:numPr>
          <w:ilvl w:val="0"/>
          <w:numId w:val="14"/>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 xml:space="preserve">PUCCH Resource Indicator </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DL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[3 bits]</w:t>
      </w:r>
    </w:p>
    <w:p w14:paraId="3A3935B4" w14:textId="77777777" w:rsidR="005623AD" w:rsidRPr="00632787" w:rsidRDefault="005623AD" w:rsidP="005623AD">
      <w:pPr>
        <w:overflowPunct w:val="0"/>
        <w:snapToGrid/>
        <w:ind w:left="720"/>
        <w:textAlignment w:val="baseline"/>
      </w:pPr>
      <w:r w:rsidRPr="00632787">
        <w:t>Always present and fixed</w:t>
      </w:r>
    </w:p>
    <w:p w14:paraId="3FCE0565" w14:textId="5F75EB6D" w:rsidR="005623AD" w:rsidRPr="00632787" w:rsidRDefault="005623AD" w:rsidP="00ED79AD">
      <w:pPr>
        <w:pStyle w:val="N1"/>
        <w:numPr>
          <w:ilvl w:val="0"/>
          <w:numId w:val="14"/>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PDSCH-to-</w:t>
      </w:r>
      <w:proofErr w:type="spellStart"/>
      <w:r w:rsidRPr="00632787">
        <w:rPr>
          <w:rFonts w:ascii="Times New Roman" w:eastAsia="SimSun" w:hAnsi="Times New Roman" w:cs="Times New Roman"/>
          <w:b/>
          <w:bCs/>
          <w:lang w:eastAsia="en-US" w:bidi="ar-SA"/>
        </w:rPr>
        <w:t>HARQ_feedback</w:t>
      </w:r>
      <w:proofErr w:type="spellEnd"/>
      <w:r w:rsidRPr="00632787">
        <w:rPr>
          <w:rFonts w:ascii="Times New Roman" w:eastAsia="SimSun" w:hAnsi="Times New Roman" w:cs="Times New Roman"/>
          <w:b/>
          <w:bCs/>
          <w:lang w:eastAsia="en-US" w:bidi="ar-SA"/>
        </w:rPr>
        <w:t xml:space="preserve"> timing indicator </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DL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xml:space="preserve">: </w:t>
      </w:r>
      <w:r w:rsidR="00F325FD" w:rsidRPr="00632787">
        <w:rPr>
          <w:rFonts w:ascii="Times New Roman" w:eastAsia="SimSun" w:hAnsi="Times New Roman" w:cs="Times New Roman"/>
          <w:b/>
          <w:bCs/>
          <w:lang w:eastAsia="en-US" w:bidi="ar-SA"/>
        </w:rPr>
        <w:t xml:space="preserve">[3 bits] </w:t>
      </w:r>
      <w:r w:rsidR="00ED79AD" w:rsidRPr="00632787">
        <w:rPr>
          <w:rFonts w:ascii="Times New Roman" w:eastAsia="SimSun" w:hAnsi="Times New Roman" w:cs="Times New Roman"/>
          <w:b/>
          <w:bCs/>
          <w:lang w:eastAsia="en-US" w:bidi="ar-SA"/>
        </w:rPr>
        <w:t>(</w:t>
      </w:r>
      <w:r w:rsidR="00F325FD" w:rsidRPr="00632787">
        <w:rPr>
          <w:rFonts w:ascii="Times New Roman" w:eastAsia="SimSun" w:hAnsi="Times New Roman" w:cs="Times New Roman"/>
          <w:b/>
          <w:bCs/>
          <w:lang w:eastAsia="en-US" w:bidi="ar-SA"/>
        </w:rPr>
        <w:t>[1-2 bits]</w:t>
      </w:r>
      <w:r w:rsidR="00ED79AD" w:rsidRPr="00632787">
        <w:rPr>
          <w:rFonts w:ascii="Times New Roman" w:eastAsia="SimSun" w:hAnsi="Times New Roman" w:cs="Times New Roman"/>
          <w:b/>
          <w:bCs/>
          <w:lang w:eastAsia="en-US" w:bidi="ar-SA"/>
        </w:rPr>
        <w:t xml:space="preserve"> if new design)</w:t>
      </w:r>
    </w:p>
    <w:p w14:paraId="5DB1C6B6" w14:textId="77777777" w:rsidR="005623AD" w:rsidRPr="00632787" w:rsidRDefault="005623AD" w:rsidP="005623AD">
      <w:pPr>
        <w:overflowPunct w:val="0"/>
        <w:snapToGrid/>
        <w:ind w:left="720"/>
        <w:textAlignment w:val="baseline"/>
      </w:pPr>
      <w:r w:rsidRPr="00632787">
        <w:t>This field may be reduced from 3 bits to 1 or 2 bits since it is likely that the HARQ feedback would need to be reported with a very short time from the PDSCH-end to facilitate very short RTT.</w:t>
      </w:r>
    </w:p>
    <w:p w14:paraId="082117DA" w14:textId="22FC76E2" w:rsidR="005623AD" w:rsidRPr="00632787" w:rsidRDefault="005623AD" w:rsidP="004A698C">
      <w:pPr>
        <w:pStyle w:val="N1"/>
        <w:numPr>
          <w:ilvl w:val="0"/>
          <w:numId w:val="14"/>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 xml:space="preserve">VRB-to-PRB indicator </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DL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[0 bit]</w:t>
      </w:r>
    </w:p>
    <w:p w14:paraId="789CB09A" w14:textId="77777777" w:rsidR="005623AD" w:rsidRPr="00632787" w:rsidRDefault="005623AD" w:rsidP="005623AD">
      <w:pPr>
        <w:overflowPunct w:val="0"/>
        <w:snapToGrid/>
        <w:ind w:left="720"/>
        <w:textAlignment w:val="baseline"/>
      </w:pPr>
      <w:r w:rsidRPr="00632787">
        <w:t>At least for PDSCH scheduling, interleaved VRB-to-PRB mapping always applied for PDSCH scheduling.</w:t>
      </w:r>
    </w:p>
    <w:p w14:paraId="2E2FFCCE" w14:textId="4EAA3BBB" w:rsidR="005623AD" w:rsidRPr="00632787" w:rsidRDefault="005623AD" w:rsidP="004A698C">
      <w:pPr>
        <w:pStyle w:val="N1"/>
        <w:numPr>
          <w:ilvl w:val="0"/>
          <w:numId w:val="14"/>
        </w:numPr>
        <w:jc w:val="both"/>
        <w:rPr>
          <w:rFonts w:eastAsia="Times New Roman"/>
          <w:sz w:val="24"/>
          <w:szCs w:val="24"/>
        </w:rPr>
      </w:pPr>
      <w:r w:rsidRPr="00632787">
        <w:rPr>
          <w:rFonts w:ascii="Times New Roman" w:eastAsia="SimSun" w:hAnsi="Times New Roman" w:cs="Times New Roman"/>
          <w:b/>
          <w:bCs/>
          <w:lang w:eastAsia="en-US" w:bidi="ar-SA"/>
        </w:rPr>
        <w:t>TPC</w:t>
      </w:r>
      <w:r w:rsidRPr="00632787">
        <w:rPr>
          <w:rFonts w:ascii="Times New Roman" w:eastAsia="SimSun" w:hAnsi="Times New Roman" w:cs="Times New Roman"/>
          <w:b/>
          <w:bCs/>
        </w:rPr>
        <w:t xml:space="preserve"> command for PUCCH </w:t>
      </w:r>
      <w:r w:rsidR="00403F4B">
        <w:rPr>
          <w:rFonts w:ascii="Times New Roman" w:eastAsia="SimSun" w:hAnsi="Times New Roman" w:cs="Times New Roman"/>
          <w:b/>
          <w:bCs/>
        </w:rPr>
        <w:t>(</w:t>
      </w:r>
      <w:r w:rsidRPr="00632787">
        <w:rPr>
          <w:rFonts w:ascii="Times New Roman" w:eastAsia="SimSun" w:hAnsi="Times New Roman" w:cs="Times New Roman"/>
          <w:b/>
          <w:bCs/>
        </w:rPr>
        <w:t>DL</w:t>
      </w:r>
      <w:r w:rsidR="00403F4B">
        <w:rPr>
          <w:rFonts w:ascii="Times New Roman" w:eastAsia="SimSun" w:hAnsi="Times New Roman" w:cs="Times New Roman"/>
          <w:b/>
          <w:bCs/>
        </w:rPr>
        <w:t>)</w:t>
      </w:r>
      <w:r w:rsidRPr="00632787">
        <w:rPr>
          <w:rFonts w:ascii="Times New Roman" w:eastAsia="SimSun" w:hAnsi="Times New Roman" w:cs="Times New Roman"/>
          <w:b/>
          <w:bCs/>
        </w:rPr>
        <w:t>: [2 bits]</w:t>
      </w:r>
    </w:p>
    <w:p w14:paraId="0202443B" w14:textId="77777777" w:rsidR="005623AD" w:rsidRPr="00632787" w:rsidRDefault="005623AD" w:rsidP="005623AD">
      <w:pPr>
        <w:overflowPunct w:val="0"/>
        <w:snapToGrid/>
        <w:ind w:left="720"/>
        <w:textAlignment w:val="baseline"/>
      </w:pPr>
      <w:r w:rsidRPr="00632787">
        <w:t>Always present and fixed</w:t>
      </w:r>
    </w:p>
    <w:p w14:paraId="2C00334C" w14:textId="77777777" w:rsidR="005623AD" w:rsidRPr="00632787" w:rsidRDefault="005623AD" w:rsidP="004A698C">
      <w:pPr>
        <w:pStyle w:val="Heading3"/>
        <w:rPr>
          <w:rFonts w:asciiTheme="minorBidi" w:hAnsiTheme="minorBidi" w:cstheme="minorBidi"/>
        </w:rPr>
      </w:pPr>
      <w:r w:rsidRPr="00632787">
        <w:rPr>
          <w:rFonts w:asciiTheme="minorBidi" w:hAnsiTheme="minorBidi" w:cstheme="minorBidi"/>
        </w:rPr>
        <w:t>UL specific fields</w:t>
      </w:r>
    </w:p>
    <w:p w14:paraId="1EBCB65E" w14:textId="037C8F44" w:rsidR="005623AD" w:rsidRPr="00632787" w:rsidRDefault="005623AD" w:rsidP="004A698C">
      <w:pPr>
        <w:pStyle w:val="N1"/>
        <w:numPr>
          <w:ilvl w:val="0"/>
          <w:numId w:val="15"/>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 xml:space="preserve">Frequency hopping bit for PUSCH scheduling </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UL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w:t>
      </w:r>
      <w:r w:rsidR="00F325FD" w:rsidRPr="00632787">
        <w:rPr>
          <w:rFonts w:ascii="Times New Roman" w:eastAsia="SimSun" w:hAnsi="Times New Roman" w:cs="Times New Roman"/>
          <w:b/>
          <w:bCs/>
          <w:lang w:eastAsia="en-US" w:bidi="ar-SA"/>
        </w:rPr>
        <w:t xml:space="preserve">0 or </w:t>
      </w:r>
      <w:r w:rsidRPr="00632787">
        <w:rPr>
          <w:rFonts w:ascii="Times New Roman" w:eastAsia="SimSun" w:hAnsi="Times New Roman" w:cs="Times New Roman"/>
          <w:b/>
          <w:bCs/>
          <w:lang w:eastAsia="en-US" w:bidi="ar-SA"/>
        </w:rPr>
        <w:t>1 bit]</w:t>
      </w:r>
    </w:p>
    <w:p w14:paraId="48ACF0C4" w14:textId="0873DCFF" w:rsidR="005623AD" w:rsidRPr="00632787" w:rsidRDefault="005623AD" w:rsidP="005623AD">
      <w:pPr>
        <w:overflowPunct w:val="0"/>
        <w:snapToGrid/>
        <w:ind w:left="720"/>
        <w:textAlignment w:val="baseline"/>
        <w:rPr>
          <w:lang w:eastAsia="zh-CN"/>
        </w:rPr>
      </w:pPr>
      <w:r w:rsidRPr="00632787">
        <w:t>May be removed and FH assumed as always enabled except when the entire UL BWP is allocated</w:t>
      </w:r>
      <w:r w:rsidR="00403808">
        <w:t>, or following higher layer configuration (latter applicable at least for DCI format 1_1)</w:t>
      </w:r>
      <w:r w:rsidRPr="00632787">
        <w:t>.</w:t>
      </w:r>
    </w:p>
    <w:p w14:paraId="2D9D6705" w14:textId="3A7C5E51" w:rsidR="00A44D2A" w:rsidRPr="00632787" w:rsidRDefault="007A0246" w:rsidP="004A698C">
      <w:pPr>
        <w:pStyle w:val="N1"/>
        <w:numPr>
          <w:ilvl w:val="0"/>
          <w:numId w:val="15"/>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UL/SUL indicator field</w:t>
      </w:r>
      <w:r w:rsidR="00A44D2A" w:rsidRPr="00632787">
        <w:rPr>
          <w:rFonts w:ascii="Times New Roman" w:eastAsia="SimSun" w:hAnsi="Times New Roman" w:cs="Times New Roman"/>
          <w:b/>
          <w:bCs/>
          <w:lang w:eastAsia="en-US" w:bidi="ar-SA"/>
        </w:rPr>
        <w:t xml:space="preserve"> </w:t>
      </w:r>
      <w:r w:rsidR="00403F4B">
        <w:rPr>
          <w:rFonts w:ascii="Times New Roman" w:eastAsia="SimSun" w:hAnsi="Times New Roman" w:cs="Times New Roman"/>
          <w:b/>
          <w:bCs/>
          <w:lang w:eastAsia="en-US" w:bidi="ar-SA"/>
        </w:rPr>
        <w:t>(</w:t>
      </w:r>
      <w:r w:rsidR="00A44D2A" w:rsidRPr="00632787">
        <w:rPr>
          <w:rFonts w:ascii="Times New Roman" w:eastAsia="SimSun" w:hAnsi="Times New Roman" w:cs="Times New Roman"/>
          <w:b/>
          <w:bCs/>
          <w:lang w:eastAsia="en-US" w:bidi="ar-SA"/>
        </w:rPr>
        <w:t>UL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w:t>
      </w:r>
      <w:r w:rsidR="00A44D2A" w:rsidRPr="00632787">
        <w:rPr>
          <w:rFonts w:ascii="Times New Roman" w:eastAsia="SimSun" w:hAnsi="Times New Roman" w:cs="Times New Roman"/>
          <w:b/>
          <w:bCs/>
          <w:lang w:eastAsia="en-US" w:bidi="ar-SA"/>
        </w:rPr>
        <w:t xml:space="preserve"> [</w:t>
      </w:r>
      <w:r w:rsidR="005F1597" w:rsidRPr="00632787">
        <w:rPr>
          <w:rFonts w:ascii="Times New Roman" w:eastAsia="SimSun" w:hAnsi="Times New Roman" w:cs="Times New Roman"/>
          <w:b/>
          <w:bCs/>
          <w:lang w:eastAsia="en-US" w:bidi="ar-SA"/>
        </w:rPr>
        <w:t>1</w:t>
      </w:r>
      <w:r w:rsidR="006523A9" w:rsidRPr="00632787">
        <w:rPr>
          <w:rFonts w:ascii="Times New Roman" w:eastAsia="SimSun" w:hAnsi="Times New Roman" w:cs="Times New Roman"/>
          <w:b/>
          <w:bCs/>
          <w:lang w:eastAsia="en-US" w:bidi="ar-SA"/>
        </w:rPr>
        <w:t xml:space="preserve"> bit</w:t>
      </w:r>
      <w:r w:rsidR="00A44D2A" w:rsidRPr="00632787">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xml:space="preserve"> </w:t>
      </w:r>
    </w:p>
    <w:p w14:paraId="0A86002A" w14:textId="77777777" w:rsidR="005F1597" w:rsidRPr="00632787" w:rsidRDefault="005F1597" w:rsidP="005623AD">
      <w:pPr>
        <w:overflowPunct w:val="0"/>
        <w:snapToGrid/>
        <w:ind w:left="720"/>
        <w:textAlignment w:val="baseline"/>
      </w:pPr>
      <w:r w:rsidRPr="00632787">
        <w:t>Always present</w:t>
      </w:r>
      <w:r w:rsidR="00794FC1" w:rsidRPr="00632787">
        <w:t xml:space="preserve">. </w:t>
      </w:r>
    </w:p>
    <w:p w14:paraId="51C0FA76" w14:textId="06380B3A" w:rsidR="005F1597" w:rsidRPr="00632787" w:rsidRDefault="005F1597" w:rsidP="004A698C">
      <w:pPr>
        <w:pStyle w:val="N1"/>
        <w:numPr>
          <w:ilvl w:val="0"/>
          <w:numId w:val="15"/>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 xml:space="preserve">TPC command for scheduled PUSCH </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UL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[2 bits]</w:t>
      </w:r>
    </w:p>
    <w:p w14:paraId="73556B56" w14:textId="77777777" w:rsidR="005F1597" w:rsidRPr="00632787" w:rsidRDefault="005F1597" w:rsidP="005F1597">
      <w:pPr>
        <w:overflowPunct w:val="0"/>
        <w:snapToGrid/>
        <w:ind w:left="720"/>
        <w:textAlignment w:val="baseline"/>
      </w:pPr>
      <w:r w:rsidRPr="00632787">
        <w:t>Always present</w:t>
      </w:r>
    </w:p>
    <w:p w14:paraId="2F03C6B7" w14:textId="76BC51DD" w:rsidR="00380B12" w:rsidRDefault="00F15A84" w:rsidP="00EC6E9F">
      <w:pPr>
        <w:pStyle w:val="Heading2"/>
        <w:rPr>
          <w:rFonts w:asciiTheme="minorBidi" w:hAnsiTheme="minorBidi" w:cstheme="minorBidi"/>
          <w:sz w:val="28"/>
          <w:szCs w:val="24"/>
        </w:rPr>
      </w:pPr>
      <w:r>
        <w:rPr>
          <w:rFonts w:asciiTheme="minorBidi" w:hAnsiTheme="minorBidi" w:cstheme="minorBidi"/>
          <w:sz w:val="28"/>
          <w:szCs w:val="24"/>
        </w:rPr>
        <w:t>Fields specific to n</w:t>
      </w:r>
      <w:r w:rsidRPr="00632787">
        <w:rPr>
          <w:rFonts w:asciiTheme="minorBidi" w:hAnsiTheme="minorBidi" w:cstheme="minorBidi"/>
          <w:sz w:val="28"/>
          <w:szCs w:val="24"/>
        </w:rPr>
        <w:t>on</w:t>
      </w:r>
      <w:r w:rsidR="00EC6E9F" w:rsidRPr="00632787">
        <w:rPr>
          <w:rFonts w:asciiTheme="minorBidi" w:hAnsiTheme="minorBidi" w:cstheme="minorBidi"/>
          <w:sz w:val="28"/>
          <w:szCs w:val="24"/>
        </w:rPr>
        <w:t xml:space="preserve">-fallback </w:t>
      </w:r>
      <w:r>
        <w:rPr>
          <w:rFonts w:asciiTheme="minorBidi" w:hAnsiTheme="minorBidi" w:cstheme="minorBidi"/>
          <w:sz w:val="28"/>
          <w:szCs w:val="24"/>
        </w:rPr>
        <w:t>DCI formats</w:t>
      </w:r>
    </w:p>
    <w:p w14:paraId="3EEB39B7" w14:textId="77777777" w:rsidR="004A698C" w:rsidRPr="00632787" w:rsidRDefault="004A698C" w:rsidP="004A698C">
      <w:pPr>
        <w:pStyle w:val="Heading3"/>
        <w:rPr>
          <w:rFonts w:asciiTheme="minorBidi" w:hAnsiTheme="minorBidi" w:cstheme="minorBidi"/>
        </w:rPr>
      </w:pPr>
      <w:r w:rsidRPr="00632787">
        <w:rPr>
          <w:rFonts w:asciiTheme="minorBidi" w:hAnsiTheme="minorBidi" w:cstheme="minorBidi"/>
        </w:rPr>
        <w:t xml:space="preserve">Common </w:t>
      </w:r>
      <w:r w:rsidR="00070CD1" w:rsidRPr="00632787">
        <w:rPr>
          <w:rFonts w:asciiTheme="minorBidi" w:hAnsiTheme="minorBidi" w:cstheme="minorBidi"/>
        </w:rPr>
        <w:t xml:space="preserve">fields </w:t>
      </w:r>
      <w:r w:rsidRPr="00632787">
        <w:rPr>
          <w:rFonts w:asciiTheme="minorBidi" w:hAnsiTheme="minorBidi" w:cstheme="minorBidi"/>
        </w:rPr>
        <w:t xml:space="preserve">between DL and UL </w:t>
      </w:r>
    </w:p>
    <w:p w14:paraId="6111F626" w14:textId="14CACFF3" w:rsidR="006523A9" w:rsidRPr="00632787" w:rsidRDefault="00380B12" w:rsidP="00666AFD">
      <w:pPr>
        <w:pStyle w:val="N1"/>
        <w:numPr>
          <w:ilvl w:val="0"/>
          <w:numId w:val="16"/>
        </w:numPr>
        <w:jc w:val="both"/>
        <w:rPr>
          <w:rFonts w:ascii="Calibri" w:hAnsi="Calibri" w:cs="Calibri"/>
        </w:rPr>
      </w:pPr>
      <w:r w:rsidRPr="00632787">
        <w:rPr>
          <w:rFonts w:ascii="Times New Roman" w:eastAsia="SimSun" w:hAnsi="Times New Roman" w:cs="Times New Roman"/>
          <w:b/>
          <w:bCs/>
          <w:lang w:eastAsia="en-US" w:bidi="ar-SA"/>
        </w:rPr>
        <w:t>Carrier Indicator Field</w:t>
      </w:r>
      <w:r w:rsidR="006523A9" w:rsidRPr="00632787">
        <w:rPr>
          <w:rFonts w:ascii="Times New Roman" w:eastAsia="SimSun" w:hAnsi="Times New Roman" w:cs="Times New Roman"/>
          <w:b/>
          <w:bCs/>
          <w:lang w:eastAsia="en-US" w:bidi="ar-SA"/>
        </w:rPr>
        <w:t xml:space="preserve"> </w:t>
      </w:r>
      <w:r w:rsidR="00403F4B">
        <w:rPr>
          <w:rFonts w:ascii="Times New Roman" w:eastAsia="SimSun" w:hAnsi="Times New Roman" w:cs="Times New Roman"/>
          <w:b/>
          <w:bCs/>
          <w:lang w:eastAsia="en-US" w:bidi="ar-SA"/>
        </w:rPr>
        <w:t>(</w:t>
      </w:r>
      <w:r w:rsidR="006523A9" w:rsidRPr="00632787">
        <w:rPr>
          <w:rFonts w:ascii="Times New Roman" w:eastAsia="SimSun" w:hAnsi="Times New Roman" w:cs="Times New Roman"/>
          <w:b/>
          <w:bCs/>
          <w:lang w:eastAsia="en-US" w:bidi="ar-SA"/>
        </w:rPr>
        <w:t>DL/UL</w:t>
      </w:r>
      <w:r w:rsidR="00403F4B">
        <w:rPr>
          <w:rFonts w:ascii="Times New Roman" w:eastAsia="SimSun" w:hAnsi="Times New Roman" w:cs="Times New Roman"/>
          <w:b/>
          <w:bCs/>
          <w:lang w:eastAsia="en-US" w:bidi="ar-SA"/>
        </w:rPr>
        <w:t>)</w:t>
      </w:r>
      <w:r w:rsidRPr="00632787">
        <w:rPr>
          <w:rFonts w:ascii="Calibri" w:hAnsi="Calibri" w:cs="Calibri"/>
          <w:b/>
          <w:bCs/>
        </w:rPr>
        <w:t>:</w:t>
      </w:r>
      <w:r w:rsidR="006523A9" w:rsidRPr="00632787">
        <w:rPr>
          <w:rFonts w:ascii="Calibri" w:hAnsi="Calibri" w:cs="Calibri"/>
          <w:b/>
          <w:bCs/>
        </w:rPr>
        <w:t xml:space="preserve"> </w:t>
      </w:r>
      <w:r w:rsidR="006523A9" w:rsidRPr="00632787">
        <w:rPr>
          <w:rFonts w:ascii="Times New Roman" w:eastAsia="SimSun" w:hAnsi="Times New Roman" w:cs="Times New Roman"/>
          <w:b/>
          <w:bCs/>
          <w:lang w:eastAsia="en-US" w:bidi="ar-SA"/>
        </w:rPr>
        <w:t>[</w:t>
      </w:r>
      <w:r w:rsidR="00D56E20" w:rsidRPr="00632787">
        <w:rPr>
          <w:rFonts w:ascii="Times New Roman" w:eastAsia="SimSun" w:hAnsi="Times New Roman" w:cs="Times New Roman"/>
          <w:b/>
          <w:bCs/>
          <w:lang w:eastAsia="en-US" w:bidi="ar-SA"/>
        </w:rPr>
        <w:t xml:space="preserve">3 </w:t>
      </w:r>
      <w:r w:rsidR="008D3137" w:rsidRPr="00632787">
        <w:rPr>
          <w:rFonts w:ascii="Times New Roman" w:eastAsia="SimSun" w:hAnsi="Times New Roman" w:cs="Times New Roman"/>
          <w:b/>
          <w:bCs/>
          <w:lang w:eastAsia="en-US" w:bidi="ar-SA"/>
        </w:rPr>
        <w:t>bit</w:t>
      </w:r>
      <w:r w:rsidR="006523A9" w:rsidRPr="00632787">
        <w:rPr>
          <w:rFonts w:ascii="Times New Roman" w:eastAsia="SimSun" w:hAnsi="Times New Roman" w:cs="Times New Roman"/>
          <w:b/>
          <w:bCs/>
          <w:lang w:eastAsia="en-US" w:bidi="ar-SA"/>
        </w:rPr>
        <w:t xml:space="preserve">] </w:t>
      </w:r>
      <w:r w:rsidR="00666AFD" w:rsidRPr="00632787">
        <w:rPr>
          <w:rFonts w:ascii="Times New Roman" w:eastAsia="SimSun" w:hAnsi="Times New Roman" w:cs="Times New Roman"/>
          <w:b/>
          <w:bCs/>
          <w:lang w:eastAsia="en-US" w:bidi="ar-SA"/>
        </w:rPr>
        <w:t>(</w:t>
      </w:r>
      <w:r w:rsidR="00CD6D68" w:rsidRPr="00632787">
        <w:rPr>
          <w:rFonts w:ascii="Times New Roman" w:eastAsia="SimSun" w:hAnsi="Times New Roman" w:cs="Times New Roman"/>
          <w:b/>
          <w:bCs/>
          <w:lang w:eastAsia="en-US" w:bidi="ar-SA"/>
        </w:rPr>
        <w:t>[1 bit]</w:t>
      </w:r>
      <w:r w:rsidR="00666AFD" w:rsidRPr="00632787">
        <w:rPr>
          <w:rFonts w:ascii="Times New Roman" w:eastAsia="SimSun" w:hAnsi="Times New Roman" w:cs="Times New Roman"/>
          <w:b/>
          <w:bCs/>
          <w:lang w:eastAsia="en-US" w:bidi="ar-SA"/>
        </w:rPr>
        <w:t xml:space="preserve"> if new design)</w:t>
      </w:r>
    </w:p>
    <w:p w14:paraId="091CF363" w14:textId="319D73A9" w:rsidR="00942C6A" w:rsidRPr="00632787" w:rsidRDefault="00380B12" w:rsidP="00D56E20">
      <w:pPr>
        <w:overflowPunct w:val="0"/>
        <w:snapToGrid/>
        <w:ind w:left="720"/>
        <w:textAlignment w:val="baseline"/>
      </w:pPr>
      <w:r w:rsidRPr="00632787">
        <w:t>This field could be reduced to 1 bit</w:t>
      </w:r>
      <w:r w:rsidR="00B67585" w:rsidRPr="00632787">
        <w:t xml:space="preserve"> (originally can take 0 bits or 3 bits)</w:t>
      </w:r>
      <w:r w:rsidRPr="00632787">
        <w:t xml:space="preserve"> by </w:t>
      </w:r>
      <w:r w:rsidR="00F15A84">
        <w:t>restricting configuration</w:t>
      </w:r>
      <w:r w:rsidR="00F15A84" w:rsidRPr="00632787">
        <w:t xml:space="preserve"> </w:t>
      </w:r>
      <w:r w:rsidRPr="00632787">
        <w:t>up to two can</w:t>
      </w:r>
      <w:r w:rsidR="00D56E20" w:rsidRPr="00632787">
        <w:t>didate component carriers (CCs)</w:t>
      </w:r>
      <w:r w:rsidR="006523A9" w:rsidRPr="00632787">
        <w:t>.</w:t>
      </w:r>
    </w:p>
    <w:p w14:paraId="60E39636" w14:textId="471979DE" w:rsidR="00CA69E1" w:rsidRPr="00632787" w:rsidRDefault="00380B12" w:rsidP="004A698C">
      <w:pPr>
        <w:pStyle w:val="N1"/>
        <w:numPr>
          <w:ilvl w:val="0"/>
          <w:numId w:val="16"/>
        </w:numPr>
        <w:jc w:val="both"/>
        <w:rPr>
          <w:rFonts w:ascii="Times New Roman" w:hAnsi="Times New Roman" w:cs="Times New Roman"/>
        </w:rPr>
      </w:pPr>
      <w:r w:rsidRPr="00632787">
        <w:rPr>
          <w:rFonts w:ascii="Times New Roman" w:eastAsia="SimSun" w:hAnsi="Times New Roman" w:cs="Times New Roman"/>
          <w:b/>
          <w:bCs/>
          <w:lang w:eastAsia="en-US" w:bidi="ar-SA"/>
        </w:rPr>
        <w:t>BWP indicator field</w:t>
      </w:r>
      <w:r w:rsidR="003F342A" w:rsidRPr="00632787">
        <w:rPr>
          <w:rFonts w:ascii="Times New Roman" w:eastAsia="SimSun" w:hAnsi="Times New Roman" w:cs="Times New Roman"/>
          <w:b/>
          <w:bCs/>
          <w:lang w:eastAsia="en-US" w:bidi="ar-SA"/>
        </w:rPr>
        <w:t xml:space="preserve"> </w:t>
      </w:r>
      <w:r w:rsidR="00403F4B">
        <w:rPr>
          <w:rFonts w:ascii="Times New Roman" w:eastAsia="SimSun" w:hAnsi="Times New Roman" w:cs="Times New Roman"/>
          <w:b/>
          <w:bCs/>
          <w:lang w:eastAsia="en-US" w:bidi="ar-SA"/>
        </w:rPr>
        <w:t>(</w:t>
      </w:r>
      <w:r w:rsidR="003F342A" w:rsidRPr="00632787">
        <w:rPr>
          <w:rFonts w:ascii="Times New Roman" w:eastAsia="SimSun" w:hAnsi="Times New Roman" w:cs="Times New Roman"/>
          <w:b/>
          <w:bCs/>
          <w:lang w:eastAsia="en-US" w:bidi="ar-SA"/>
        </w:rPr>
        <w:t>DL/UL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w:t>
      </w:r>
      <w:r w:rsidR="00CA69E1" w:rsidRPr="00632787">
        <w:rPr>
          <w:rFonts w:ascii="Times New Roman" w:eastAsia="SimSun" w:hAnsi="Times New Roman" w:cs="Times New Roman"/>
          <w:b/>
          <w:bCs/>
          <w:lang w:eastAsia="en-US" w:bidi="ar-SA"/>
        </w:rPr>
        <w:t xml:space="preserve"> [</w:t>
      </w:r>
      <w:r w:rsidR="0071344F" w:rsidRPr="00632787">
        <w:rPr>
          <w:rFonts w:ascii="Times New Roman" w:eastAsia="SimSun" w:hAnsi="Times New Roman" w:cs="Times New Roman"/>
          <w:b/>
          <w:bCs/>
          <w:lang w:eastAsia="en-US" w:bidi="ar-SA"/>
        </w:rPr>
        <w:t>0</w:t>
      </w:r>
      <w:r w:rsidR="00CA69E1" w:rsidRPr="00632787">
        <w:rPr>
          <w:rFonts w:ascii="Times New Roman" w:eastAsia="SimSun" w:hAnsi="Times New Roman" w:cs="Times New Roman"/>
          <w:b/>
          <w:bCs/>
          <w:lang w:eastAsia="en-US" w:bidi="ar-SA"/>
        </w:rPr>
        <w:t xml:space="preserve"> bits]</w:t>
      </w:r>
      <w:r w:rsidR="00CA69E1" w:rsidRPr="00632787">
        <w:rPr>
          <w:rFonts w:ascii="Calibri" w:hAnsi="Calibri" w:cs="Calibri"/>
        </w:rPr>
        <w:t xml:space="preserve"> </w:t>
      </w:r>
      <w:r w:rsidRPr="00632787">
        <w:rPr>
          <w:rFonts w:ascii="Calibri" w:hAnsi="Calibri" w:cs="Calibri"/>
        </w:rPr>
        <w:t xml:space="preserve"> </w:t>
      </w:r>
    </w:p>
    <w:p w14:paraId="16066E2F" w14:textId="77B06854" w:rsidR="00E71BE0" w:rsidRPr="00632787" w:rsidRDefault="00B84D37" w:rsidP="00D56E20">
      <w:pPr>
        <w:overflowPunct w:val="0"/>
        <w:snapToGrid/>
        <w:ind w:left="720"/>
        <w:textAlignment w:val="baseline"/>
      </w:pPr>
      <w:r w:rsidRPr="00632787">
        <w:t xml:space="preserve">BWP switching time for the more capable UEs, is at best ~600 microsecond. This is in fact a big portion of the 1msec URLLC latency budget and </w:t>
      </w:r>
      <w:r w:rsidR="00D56E20" w:rsidRPr="00632787">
        <w:t xml:space="preserve">as a result, dynamic BWP switching may not be </w:t>
      </w:r>
      <w:r w:rsidR="00F15A84">
        <w:t>supported by the new DCI format</w:t>
      </w:r>
      <w:r w:rsidRPr="00632787">
        <w:t>.</w:t>
      </w:r>
    </w:p>
    <w:p w14:paraId="0FBDCF61" w14:textId="3E38D699" w:rsidR="00E700F9" w:rsidRPr="00632787" w:rsidRDefault="00E700F9" w:rsidP="00666AFD">
      <w:pPr>
        <w:pStyle w:val="N1"/>
        <w:numPr>
          <w:ilvl w:val="0"/>
          <w:numId w:val="16"/>
        </w:numPr>
        <w:jc w:val="both"/>
        <w:rPr>
          <w:rFonts w:ascii="Calibri" w:hAnsi="Calibri" w:cs="Calibri"/>
        </w:rPr>
      </w:pPr>
      <w:r w:rsidRPr="00632787">
        <w:rPr>
          <w:rFonts w:ascii="Times New Roman" w:eastAsia="SimSun" w:hAnsi="Times New Roman" w:cs="Times New Roman"/>
          <w:b/>
          <w:bCs/>
          <w:lang w:eastAsia="en-US" w:bidi="ar-SA"/>
        </w:rPr>
        <w:t xml:space="preserve">SRS request fields </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DL/UL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[2 bit</w:t>
      </w:r>
      <w:r w:rsidR="00CD6D68" w:rsidRPr="00632787">
        <w:rPr>
          <w:rFonts w:ascii="Times New Roman" w:eastAsia="SimSun" w:hAnsi="Times New Roman" w:cs="Times New Roman"/>
          <w:b/>
          <w:bCs/>
          <w:lang w:eastAsia="en-US" w:bidi="ar-SA"/>
        </w:rPr>
        <w:t>s</w:t>
      </w:r>
      <w:r w:rsidRPr="00632787">
        <w:rPr>
          <w:rFonts w:ascii="Times New Roman" w:eastAsia="SimSun" w:hAnsi="Times New Roman" w:cs="Times New Roman"/>
          <w:b/>
          <w:bCs/>
          <w:lang w:eastAsia="en-US" w:bidi="ar-SA"/>
        </w:rPr>
        <w:t xml:space="preserve">] </w:t>
      </w:r>
      <w:r w:rsidR="00666AFD" w:rsidRPr="00632787">
        <w:rPr>
          <w:rFonts w:ascii="Times New Roman" w:eastAsia="SimSun" w:hAnsi="Times New Roman" w:cs="Times New Roman"/>
          <w:b/>
          <w:bCs/>
          <w:lang w:eastAsia="en-US" w:bidi="ar-SA"/>
        </w:rPr>
        <w:t>(</w:t>
      </w:r>
      <w:r w:rsidR="009752B6" w:rsidRPr="00632787">
        <w:rPr>
          <w:rFonts w:ascii="Times New Roman" w:eastAsia="SimSun" w:hAnsi="Times New Roman" w:cs="Times New Roman"/>
          <w:b/>
          <w:bCs/>
          <w:lang w:eastAsia="en-US" w:bidi="ar-SA"/>
        </w:rPr>
        <w:t>[</w:t>
      </w:r>
      <w:r w:rsidR="00666AFD" w:rsidRPr="00632787">
        <w:rPr>
          <w:rFonts w:ascii="Times New Roman" w:eastAsia="SimSun" w:hAnsi="Times New Roman" w:cs="Times New Roman"/>
          <w:b/>
          <w:bCs/>
          <w:lang w:eastAsia="en-US" w:bidi="ar-SA"/>
        </w:rPr>
        <w:t>0-</w:t>
      </w:r>
      <w:r w:rsidR="009752B6" w:rsidRPr="00632787">
        <w:rPr>
          <w:rFonts w:ascii="Times New Roman" w:eastAsia="SimSun" w:hAnsi="Times New Roman" w:cs="Times New Roman"/>
          <w:b/>
          <w:bCs/>
          <w:lang w:eastAsia="en-US" w:bidi="ar-SA"/>
        </w:rPr>
        <w:t>1 bit]</w:t>
      </w:r>
      <w:r w:rsidR="00666AFD" w:rsidRPr="00632787">
        <w:rPr>
          <w:rFonts w:ascii="Times New Roman" w:eastAsia="SimSun" w:hAnsi="Times New Roman" w:cs="Times New Roman"/>
          <w:b/>
          <w:bCs/>
          <w:lang w:eastAsia="en-US" w:bidi="ar-SA"/>
        </w:rPr>
        <w:t xml:space="preserve"> if new design)</w:t>
      </w:r>
    </w:p>
    <w:p w14:paraId="7FC96898" w14:textId="77777777" w:rsidR="00E700F9" w:rsidRPr="00632787" w:rsidRDefault="00E700F9" w:rsidP="00E700F9">
      <w:pPr>
        <w:overflowPunct w:val="0"/>
        <w:snapToGrid/>
        <w:ind w:left="720"/>
        <w:textAlignment w:val="baseline"/>
      </w:pPr>
      <w:r w:rsidRPr="00632787">
        <w:t xml:space="preserve">2 bits for UEs not configured with SUL in the cell; 3 bits for UEs configured SUL in the cell where the first bit is the non-SUL/SUL indicator. </w:t>
      </w:r>
    </w:p>
    <w:p w14:paraId="6CBE7D70" w14:textId="77777777" w:rsidR="00E700F9" w:rsidRPr="00632787" w:rsidRDefault="00E700F9" w:rsidP="00E700F9">
      <w:pPr>
        <w:overflowPunct w:val="0"/>
        <w:snapToGrid/>
        <w:ind w:left="720"/>
        <w:textAlignment w:val="baseline"/>
      </w:pPr>
      <w:r w:rsidRPr="00632787">
        <w:t xml:space="preserve">The SRS request field is to trigger aperiodic SRS transmissions, and is always present in current non-fallback format (2 bits providing aperiodic triggering for at least 3 SRS resource sets). It provides sufficient flexibility for URLLC scenarios, and quick and flexible SRS transmissions for fast link adaptation in TDD (when reciprocity is feasible) and UL scheduling. </w:t>
      </w:r>
    </w:p>
    <w:p w14:paraId="62DF1304" w14:textId="77777777" w:rsidR="00E700F9" w:rsidRPr="00632787" w:rsidRDefault="00E700F9" w:rsidP="00E700F9">
      <w:pPr>
        <w:overflowPunct w:val="0"/>
        <w:snapToGrid/>
        <w:ind w:left="720"/>
        <w:textAlignment w:val="baseline"/>
      </w:pPr>
      <w:r w:rsidRPr="00632787">
        <w:lastRenderedPageBreak/>
        <w:t>On the other hand, if considering a new format, it could be reduced to 0 or 1 bit as well (i.e., fixed) or configurable based on higher layer configuration of the number of resource sets</w:t>
      </w:r>
    </w:p>
    <w:p w14:paraId="22E97EDC" w14:textId="77777777" w:rsidR="004A698C" w:rsidRPr="00632787" w:rsidRDefault="004A698C" w:rsidP="004A698C">
      <w:pPr>
        <w:pStyle w:val="Heading3"/>
        <w:rPr>
          <w:rFonts w:asciiTheme="minorBidi" w:hAnsiTheme="minorBidi" w:cstheme="minorBidi"/>
        </w:rPr>
      </w:pPr>
      <w:r w:rsidRPr="00632787">
        <w:rPr>
          <w:rFonts w:asciiTheme="minorBidi" w:hAnsiTheme="minorBidi" w:cstheme="minorBidi"/>
        </w:rPr>
        <w:t xml:space="preserve">DL specific fields </w:t>
      </w:r>
    </w:p>
    <w:p w14:paraId="72B481CE" w14:textId="3E5EB346" w:rsidR="003F342A" w:rsidRPr="00632787" w:rsidRDefault="00380B12" w:rsidP="00E700F9">
      <w:pPr>
        <w:pStyle w:val="N1"/>
        <w:numPr>
          <w:ilvl w:val="0"/>
          <w:numId w:val="21"/>
        </w:numPr>
        <w:jc w:val="both"/>
        <w:rPr>
          <w:rFonts w:ascii="Calibri" w:hAnsi="Calibri" w:cs="Calibri"/>
        </w:rPr>
      </w:pPr>
      <w:r w:rsidRPr="00632787">
        <w:rPr>
          <w:rFonts w:ascii="Times New Roman" w:eastAsia="SimSun" w:hAnsi="Times New Roman" w:cs="Times New Roman"/>
          <w:b/>
          <w:bCs/>
          <w:lang w:eastAsia="en-US" w:bidi="ar-SA"/>
        </w:rPr>
        <w:t>PRB bundling size indicator</w:t>
      </w:r>
      <w:r w:rsidR="003F342A" w:rsidRPr="00632787">
        <w:rPr>
          <w:rFonts w:ascii="Times New Roman" w:eastAsia="SimSun" w:hAnsi="Times New Roman" w:cs="Times New Roman"/>
          <w:b/>
          <w:bCs/>
          <w:lang w:eastAsia="en-US" w:bidi="ar-SA"/>
        </w:rPr>
        <w:t xml:space="preserve"> </w:t>
      </w:r>
      <w:r w:rsidR="00403F4B">
        <w:rPr>
          <w:rFonts w:ascii="Times New Roman" w:eastAsia="SimSun" w:hAnsi="Times New Roman" w:cs="Times New Roman"/>
          <w:b/>
          <w:bCs/>
          <w:lang w:eastAsia="en-US" w:bidi="ar-SA"/>
        </w:rPr>
        <w:t>(</w:t>
      </w:r>
      <w:r w:rsidR="003F342A" w:rsidRPr="00632787">
        <w:rPr>
          <w:rFonts w:ascii="Times New Roman" w:eastAsia="SimSun" w:hAnsi="Times New Roman" w:cs="Times New Roman"/>
          <w:b/>
          <w:bCs/>
          <w:lang w:eastAsia="en-US" w:bidi="ar-SA"/>
        </w:rPr>
        <w:t>DL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w:t>
      </w:r>
      <w:r w:rsidR="003F342A" w:rsidRPr="00632787">
        <w:rPr>
          <w:rFonts w:ascii="Times New Roman" w:eastAsia="SimSun" w:hAnsi="Times New Roman" w:cs="Times New Roman"/>
          <w:b/>
          <w:bCs/>
          <w:lang w:eastAsia="en-US" w:bidi="ar-SA"/>
        </w:rPr>
        <w:t xml:space="preserve"> [0 bit]</w:t>
      </w:r>
    </w:p>
    <w:p w14:paraId="11E4AB68" w14:textId="77777777" w:rsidR="00380B12" w:rsidRPr="00632787" w:rsidRDefault="00380B12" w:rsidP="003F342A">
      <w:pPr>
        <w:overflowPunct w:val="0"/>
        <w:snapToGrid/>
        <w:ind w:left="720"/>
        <w:jc w:val="left"/>
        <w:textAlignment w:val="baseline"/>
      </w:pPr>
      <w:r w:rsidRPr="00632787">
        <w:t>This field could be removed and the PRB bundling size configured by higher layers</w:t>
      </w:r>
      <w:r w:rsidR="003F342A" w:rsidRPr="00632787">
        <w:t>.</w:t>
      </w:r>
    </w:p>
    <w:p w14:paraId="0C907A18" w14:textId="57486265" w:rsidR="003F342A" w:rsidRPr="00632787" w:rsidRDefault="00380B12" w:rsidP="009A446A">
      <w:pPr>
        <w:pStyle w:val="N1"/>
        <w:numPr>
          <w:ilvl w:val="0"/>
          <w:numId w:val="21"/>
        </w:numPr>
        <w:jc w:val="both"/>
        <w:rPr>
          <w:rFonts w:ascii="Calibri" w:hAnsi="Calibri" w:cs="Calibri"/>
        </w:rPr>
      </w:pPr>
      <w:r w:rsidRPr="00632787">
        <w:rPr>
          <w:rFonts w:ascii="Times New Roman" w:eastAsia="SimSun" w:hAnsi="Times New Roman" w:cs="Times New Roman"/>
          <w:b/>
          <w:bCs/>
          <w:lang w:eastAsia="en-US" w:bidi="ar-SA"/>
        </w:rPr>
        <w:t>Rate-matching indicator</w:t>
      </w:r>
      <w:r w:rsidR="003F342A" w:rsidRPr="00632787">
        <w:rPr>
          <w:rFonts w:ascii="Times New Roman" w:eastAsia="SimSun" w:hAnsi="Times New Roman" w:cs="Times New Roman"/>
          <w:b/>
          <w:bCs/>
          <w:lang w:eastAsia="en-US" w:bidi="ar-SA"/>
        </w:rPr>
        <w:t xml:space="preserve"> </w:t>
      </w:r>
      <w:r w:rsidR="00403F4B">
        <w:rPr>
          <w:rFonts w:ascii="Times New Roman" w:eastAsia="SimSun" w:hAnsi="Times New Roman" w:cs="Times New Roman"/>
          <w:b/>
          <w:bCs/>
          <w:lang w:eastAsia="en-US" w:bidi="ar-SA"/>
        </w:rPr>
        <w:t>(</w:t>
      </w:r>
      <w:r w:rsidR="003F342A" w:rsidRPr="00632787">
        <w:rPr>
          <w:rFonts w:ascii="Times New Roman" w:eastAsia="SimSun" w:hAnsi="Times New Roman" w:cs="Times New Roman"/>
          <w:b/>
          <w:bCs/>
          <w:lang w:eastAsia="en-US" w:bidi="ar-SA"/>
        </w:rPr>
        <w:t>DL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w:t>
      </w:r>
      <w:r w:rsidR="00B67585" w:rsidRPr="00632787">
        <w:rPr>
          <w:rFonts w:ascii="Times New Roman" w:eastAsia="SimSun" w:hAnsi="Times New Roman" w:cs="Times New Roman"/>
          <w:b/>
          <w:bCs/>
          <w:lang w:eastAsia="en-US" w:bidi="ar-SA"/>
        </w:rPr>
        <w:t xml:space="preserve"> </w:t>
      </w:r>
      <w:r w:rsidR="00BA2203" w:rsidRPr="00632787">
        <w:rPr>
          <w:rFonts w:ascii="Times New Roman" w:eastAsia="SimSun" w:hAnsi="Times New Roman" w:cs="Times New Roman"/>
          <w:b/>
          <w:bCs/>
          <w:lang w:eastAsia="en-US" w:bidi="ar-SA"/>
        </w:rPr>
        <w:t>[0</w:t>
      </w:r>
      <w:r w:rsidR="005F1597" w:rsidRPr="00632787">
        <w:rPr>
          <w:rFonts w:ascii="Times New Roman" w:eastAsia="SimSun" w:hAnsi="Times New Roman" w:cs="Times New Roman"/>
          <w:b/>
          <w:bCs/>
          <w:lang w:eastAsia="en-US" w:bidi="ar-SA"/>
        </w:rPr>
        <w:t xml:space="preserve"> </w:t>
      </w:r>
      <w:r w:rsidR="003F342A" w:rsidRPr="00632787">
        <w:rPr>
          <w:rFonts w:ascii="Times New Roman" w:eastAsia="SimSun" w:hAnsi="Times New Roman" w:cs="Times New Roman"/>
          <w:b/>
          <w:bCs/>
          <w:lang w:eastAsia="en-US" w:bidi="ar-SA"/>
        </w:rPr>
        <w:t>bit]</w:t>
      </w:r>
      <w:r w:rsidRPr="00632787">
        <w:rPr>
          <w:rFonts w:ascii="Calibri" w:hAnsi="Calibri" w:cs="Calibri"/>
        </w:rPr>
        <w:t xml:space="preserve"> </w:t>
      </w:r>
    </w:p>
    <w:p w14:paraId="1DA89EDF" w14:textId="327370CF" w:rsidR="00380B12" w:rsidRPr="00632787" w:rsidRDefault="00380B12" w:rsidP="00844668">
      <w:pPr>
        <w:overflowPunct w:val="0"/>
        <w:snapToGrid/>
        <w:ind w:left="720"/>
        <w:textAlignment w:val="baseline"/>
        <w:rPr>
          <w:rFonts w:eastAsia="Malgun Gothic"/>
          <w:lang w:eastAsia="ko-KR"/>
        </w:rPr>
      </w:pPr>
      <w:r w:rsidRPr="00632787">
        <w:t>This field may be removed or be limited to 1 bit</w:t>
      </w:r>
      <w:r w:rsidR="00B67585" w:rsidRPr="00632787">
        <w:t xml:space="preserve"> (from 0</w:t>
      </w:r>
      <w:proofErr w:type="gramStart"/>
      <w:r w:rsidR="00B67585" w:rsidRPr="00632787">
        <w:t>,1,2</w:t>
      </w:r>
      <w:proofErr w:type="gramEnd"/>
      <w:r w:rsidR="00B67585" w:rsidRPr="00632787">
        <w:t>)</w:t>
      </w:r>
      <w:r w:rsidRPr="00632787">
        <w:t>.</w:t>
      </w:r>
      <w:r w:rsidR="00421B53" w:rsidRPr="00632787">
        <w:t xml:space="preserve"> </w:t>
      </w:r>
      <w:r w:rsidR="00421B53" w:rsidRPr="00632787">
        <w:rPr>
          <w:rFonts w:eastAsia="Malgun Gothic"/>
          <w:lang w:eastAsia="ko-KR"/>
        </w:rPr>
        <w:t>To let the PDSCH utilize all available resources in the mini-slot that are not occupied by PDCCH or other channels.</w:t>
      </w:r>
      <w:r w:rsidR="00BA2203" w:rsidRPr="00632787">
        <w:rPr>
          <w:rFonts w:eastAsia="Malgun Gothic"/>
          <w:lang w:eastAsia="ko-KR"/>
        </w:rPr>
        <w:t xml:space="preserve"> This can be configurable by higher layers</w:t>
      </w:r>
      <w:r w:rsidR="00F15A84">
        <w:rPr>
          <w:rFonts w:eastAsia="Malgun Gothic"/>
          <w:lang w:eastAsia="ko-KR"/>
        </w:rPr>
        <w:t xml:space="preserve"> if the new DCI format is defined as a “configurable” format</w:t>
      </w:r>
      <w:r w:rsidR="00BA2203" w:rsidRPr="00632787">
        <w:rPr>
          <w:rFonts w:eastAsia="Malgun Gothic"/>
          <w:lang w:eastAsia="ko-KR"/>
        </w:rPr>
        <w:t>.</w:t>
      </w:r>
    </w:p>
    <w:p w14:paraId="68E394AB" w14:textId="33B45C21" w:rsidR="00E700F9" w:rsidRPr="00632787" w:rsidRDefault="00E700F9" w:rsidP="00E700F9">
      <w:pPr>
        <w:pStyle w:val="N1"/>
        <w:numPr>
          <w:ilvl w:val="0"/>
          <w:numId w:val="21"/>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 xml:space="preserve">CBGTI, CBGFI </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DL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[0 bit]</w:t>
      </w:r>
    </w:p>
    <w:p w14:paraId="7DCB6525" w14:textId="77777777" w:rsidR="00E700F9" w:rsidRPr="00632787" w:rsidRDefault="00E700F9" w:rsidP="00E700F9">
      <w:pPr>
        <w:pStyle w:val="N1"/>
        <w:numPr>
          <w:ilvl w:val="0"/>
          <w:numId w:val="21"/>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DMRS sequence initialization fields for DL scheduling DCI format: [1 bit]</w:t>
      </w:r>
    </w:p>
    <w:p w14:paraId="7EF43466" w14:textId="77777777" w:rsidR="00E700F9" w:rsidRPr="00632787" w:rsidRDefault="00E700F9" w:rsidP="00E700F9">
      <w:pPr>
        <w:overflowPunct w:val="0"/>
        <w:snapToGrid/>
        <w:ind w:left="720"/>
        <w:textAlignment w:val="baseline"/>
      </w:pPr>
      <w:r w:rsidRPr="00632787">
        <w:t>Always present</w:t>
      </w:r>
      <w:r w:rsidR="00666AFD" w:rsidRPr="00632787">
        <w:t>.</w:t>
      </w:r>
    </w:p>
    <w:p w14:paraId="798B25E9" w14:textId="76EC2D1A" w:rsidR="00E700F9" w:rsidRPr="00632787" w:rsidRDefault="00E700F9" w:rsidP="00E700F9">
      <w:pPr>
        <w:pStyle w:val="N1"/>
        <w:numPr>
          <w:ilvl w:val="0"/>
          <w:numId w:val="21"/>
        </w:numPr>
        <w:jc w:val="both"/>
        <w:rPr>
          <w:rFonts w:ascii="Calibri" w:hAnsi="Calibri" w:cs="Calibri"/>
        </w:rPr>
      </w:pPr>
      <w:r w:rsidRPr="00632787">
        <w:rPr>
          <w:rFonts w:ascii="Times New Roman" w:eastAsia="SimSun" w:hAnsi="Times New Roman" w:cs="Times New Roman"/>
          <w:b/>
          <w:bCs/>
          <w:lang w:eastAsia="en-US" w:bidi="ar-SA"/>
        </w:rPr>
        <w:t xml:space="preserve">TCI </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DL</w:t>
      </w:r>
      <w:r w:rsidR="00403F4B">
        <w:rPr>
          <w:rFonts w:ascii="Times New Roman" w:eastAsia="SimSun" w:hAnsi="Times New Roman" w:cs="Times New Roman"/>
          <w:b/>
          <w:bCs/>
          <w:lang w:eastAsia="en-US" w:bidi="ar-SA"/>
        </w:rPr>
        <w:t>)</w:t>
      </w:r>
      <w:r w:rsidRPr="00632787">
        <w:rPr>
          <w:rFonts w:ascii="Times New Roman" w:eastAsia="SimSun" w:hAnsi="Times New Roman" w:cs="Times New Roman"/>
          <w:b/>
          <w:bCs/>
          <w:lang w:eastAsia="en-US" w:bidi="ar-SA"/>
        </w:rPr>
        <w:t>: [0 bits]</w:t>
      </w:r>
    </w:p>
    <w:p w14:paraId="6A3A5B65" w14:textId="77777777" w:rsidR="00E700F9" w:rsidRPr="00632787" w:rsidRDefault="00E700F9" w:rsidP="00E700F9">
      <w:pPr>
        <w:overflowPunct w:val="0"/>
        <w:snapToGrid/>
        <w:ind w:left="720"/>
        <w:textAlignment w:val="baseline"/>
      </w:pPr>
      <w:r w:rsidRPr="00632787">
        <w:t>TCI and AP information is configured by higher layers.</w:t>
      </w:r>
    </w:p>
    <w:p w14:paraId="5BD1265A" w14:textId="77777777" w:rsidR="00E700F9" w:rsidRPr="00632787" w:rsidRDefault="00E700F9" w:rsidP="00E700F9">
      <w:pPr>
        <w:pStyle w:val="N1"/>
        <w:numPr>
          <w:ilvl w:val="0"/>
          <w:numId w:val="21"/>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ZP CSI-RS trigger</w:t>
      </w:r>
      <w:r w:rsidR="00F0737C" w:rsidRPr="00632787">
        <w:rPr>
          <w:rFonts w:ascii="Times New Roman" w:eastAsia="SimSun" w:hAnsi="Times New Roman" w:cs="Times New Roman"/>
          <w:b/>
          <w:bCs/>
          <w:lang w:eastAsia="en-US" w:bidi="ar-SA"/>
        </w:rPr>
        <w:t xml:space="preserve"> DL: [0</w:t>
      </w:r>
      <w:r w:rsidRPr="00632787">
        <w:rPr>
          <w:rFonts w:ascii="Times New Roman" w:eastAsia="SimSun" w:hAnsi="Times New Roman" w:cs="Times New Roman"/>
          <w:b/>
          <w:bCs/>
          <w:lang w:eastAsia="en-US" w:bidi="ar-SA"/>
        </w:rPr>
        <w:t xml:space="preserve"> bits]</w:t>
      </w:r>
    </w:p>
    <w:p w14:paraId="01B943C9" w14:textId="77777777" w:rsidR="00E700F9" w:rsidRPr="00632787" w:rsidRDefault="00E700F9" w:rsidP="00E700F9">
      <w:pPr>
        <w:pStyle w:val="N1"/>
        <w:numPr>
          <w:ilvl w:val="0"/>
          <w:numId w:val="21"/>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APs for scheduling DCI format DL: [4 bits]</w:t>
      </w:r>
      <w:r w:rsidR="00666AFD" w:rsidRPr="00632787">
        <w:rPr>
          <w:rFonts w:ascii="Times New Roman" w:eastAsia="SimSun" w:hAnsi="Times New Roman" w:cs="Times New Roman"/>
          <w:b/>
          <w:bCs/>
          <w:lang w:eastAsia="en-US" w:bidi="ar-SA"/>
        </w:rPr>
        <w:t xml:space="preserve"> ([1-2 bits] if new design)</w:t>
      </w:r>
    </w:p>
    <w:p w14:paraId="3B6A1783" w14:textId="24A30133" w:rsidR="00E700F9" w:rsidRPr="00632787" w:rsidRDefault="006126E0" w:rsidP="006126E0">
      <w:pPr>
        <w:overflowPunct w:val="0"/>
        <w:snapToGrid/>
        <w:ind w:left="720"/>
        <w:textAlignment w:val="baseline"/>
      </w:pPr>
      <w:r>
        <w:t>Currently a</w:t>
      </w:r>
      <w:r w:rsidR="00E700F9" w:rsidRPr="00632787">
        <w:t xml:space="preserve">lways present (4, 5, </w:t>
      </w:r>
      <w:proofErr w:type="gramStart"/>
      <w:r w:rsidR="00E700F9" w:rsidRPr="00632787">
        <w:t>6</w:t>
      </w:r>
      <w:proofErr w:type="gramEnd"/>
      <w:r w:rsidR="00E700F9" w:rsidRPr="00632787">
        <w:t xml:space="preserve">). </w:t>
      </w:r>
    </w:p>
    <w:p w14:paraId="7014DDD9" w14:textId="77777777" w:rsidR="004A698C" w:rsidRPr="00632787" w:rsidRDefault="004A698C" w:rsidP="004A698C">
      <w:pPr>
        <w:pStyle w:val="Heading3"/>
        <w:rPr>
          <w:rFonts w:asciiTheme="minorBidi" w:hAnsiTheme="minorBidi" w:cstheme="minorBidi"/>
        </w:rPr>
      </w:pPr>
      <w:r w:rsidRPr="00632787">
        <w:rPr>
          <w:rFonts w:asciiTheme="minorBidi" w:hAnsiTheme="minorBidi" w:cstheme="minorBidi"/>
        </w:rPr>
        <w:t>UL specific fields</w:t>
      </w:r>
    </w:p>
    <w:p w14:paraId="6B8FB5D5" w14:textId="77777777" w:rsidR="003F342A" w:rsidRPr="00632787" w:rsidRDefault="00380B12" w:rsidP="00E700F9">
      <w:pPr>
        <w:pStyle w:val="N1"/>
        <w:numPr>
          <w:ilvl w:val="0"/>
          <w:numId w:val="22"/>
        </w:numPr>
        <w:jc w:val="both"/>
        <w:rPr>
          <w:rFonts w:ascii="Calibri" w:hAnsi="Calibri" w:cs="Calibri"/>
        </w:rPr>
      </w:pPr>
      <w:r w:rsidRPr="00632787">
        <w:rPr>
          <w:rFonts w:ascii="Times New Roman" w:eastAsia="SimSun" w:hAnsi="Times New Roman" w:cs="Times New Roman"/>
          <w:b/>
          <w:bCs/>
          <w:lang w:eastAsia="en-US" w:bidi="ar-SA"/>
        </w:rPr>
        <w:t>DAI</w:t>
      </w:r>
      <w:r w:rsidRPr="00632787">
        <w:rPr>
          <w:rFonts w:ascii="Calibri" w:hAnsi="Calibri" w:cs="Calibri"/>
          <w:b/>
          <w:bCs/>
        </w:rPr>
        <w:t xml:space="preserve"> </w:t>
      </w:r>
      <w:r w:rsidRPr="00632787">
        <w:rPr>
          <w:rFonts w:ascii="Times New Roman" w:eastAsia="SimSun" w:hAnsi="Times New Roman" w:cs="Times New Roman"/>
          <w:b/>
          <w:bCs/>
          <w:lang w:eastAsia="en-US" w:bidi="ar-SA"/>
        </w:rPr>
        <w:t>in UL scheduling DCI format</w:t>
      </w:r>
      <w:r w:rsidR="003F342A" w:rsidRPr="00632787">
        <w:rPr>
          <w:rFonts w:ascii="Times New Roman" w:eastAsia="SimSun" w:hAnsi="Times New Roman" w:cs="Times New Roman"/>
          <w:b/>
          <w:bCs/>
          <w:lang w:eastAsia="en-US" w:bidi="ar-SA"/>
        </w:rPr>
        <w:t xml:space="preserve"> UL</w:t>
      </w:r>
      <w:r w:rsidRPr="00632787">
        <w:rPr>
          <w:rFonts w:ascii="Times New Roman" w:eastAsia="SimSun" w:hAnsi="Times New Roman" w:cs="Times New Roman"/>
          <w:b/>
          <w:bCs/>
          <w:lang w:eastAsia="en-US" w:bidi="ar-SA"/>
        </w:rPr>
        <w:t>:</w:t>
      </w:r>
      <w:r w:rsidR="003F342A" w:rsidRPr="00632787">
        <w:rPr>
          <w:rFonts w:ascii="Times New Roman" w:eastAsia="SimSun" w:hAnsi="Times New Roman" w:cs="Times New Roman"/>
          <w:b/>
          <w:bCs/>
          <w:lang w:eastAsia="en-US" w:bidi="ar-SA"/>
        </w:rPr>
        <w:t xml:space="preserve"> [1 bit]</w:t>
      </w:r>
      <w:r w:rsidRPr="00632787">
        <w:rPr>
          <w:rFonts w:ascii="Calibri" w:hAnsi="Calibri" w:cs="Calibri"/>
        </w:rPr>
        <w:t xml:space="preserve"> </w:t>
      </w:r>
    </w:p>
    <w:p w14:paraId="033F8AB8" w14:textId="77777777" w:rsidR="00380B12" w:rsidRPr="00632787" w:rsidRDefault="003F342A" w:rsidP="003F342A">
      <w:pPr>
        <w:overflowPunct w:val="0"/>
        <w:snapToGrid/>
        <w:ind w:left="720"/>
        <w:jc w:val="left"/>
        <w:textAlignment w:val="baseline"/>
      </w:pPr>
      <w:r w:rsidRPr="00632787">
        <w:t>O</w:t>
      </w:r>
      <w:r w:rsidR="00380B12" w:rsidRPr="00632787">
        <w:t>nly semi-static</w:t>
      </w:r>
      <w:r w:rsidRPr="00632787">
        <w:t xml:space="preserve"> HARQ-ACK feedback supported</w:t>
      </w:r>
      <w:r w:rsidR="00380B12" w:rsidRPr="00632787">
        <w:t>.</w:t>
      </w:r>
    </w:p>
    <w:p w14:paraId="37B95C55" w14:textId="77777777" w:rsidR="001179B7" w:rsidRPr="00632787" w:rsidRDefault="001179B7" w:rsidP="00E700F9">
      <w:pPr>
        <w:pStyle w:val="N1"/>
        <w:numPr>
          <w:ilvl w:val="0"/>
          <w:numId w:val="22"/>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SRS resource indicator UL</w:t>
      </w:r>
      <w:r w:rsidR="00AE3EF1" w:rsidRPr="00632787">
        <w:rPr>
          <w:rFonts w:ascii="Times New Roman" w:eastAsia="SimSun" w:hAnsi="Times New Roman" w:cs="Times New Roman"/>
          <w:b/>
          <w:bCs/>
          <w:lang w:eastAsia="en-US" w:bidi="ar-SA"/>
        </w:rPr>
        <w:t>: [0 bit]</w:t>
      </w:r>
    </w:p>
    <w:p w14:paraId="5D17F827" w14:textId="62488BCA" w:rsidR="001179B7" w:rsidRPr="00632787" w:rsidRDefault="001179B7" w:rsidP="00844668">
      <w:pPr>
        <w:overflowPunct w:val="0"/>
        <w:snapToGrid/>
        <w:ind w:left="720"/>
        <w:textAlignment w:val="baseline"/>
      </w:pPr>
      <w:r w:rsidRPr="00632787">
        <w:t>The bit</w:t>
      </w:r>
      <w:r w:rsidR="00DF06AF">
        <w:t>-</w:t>
      </w:r>
      <w:r w:rsidRPr="00632787">
        <w:t xml:space="preserve">width of SRI field in UL grant is determined by N = </w:t>
      </w:r>
      <w:proofErr w:type="gramStart"/>
      <w:r w:rsidRPr="00632787">
        <w:t>ceil(</w:t>
      </w:r>
      <w:proofErr w:type="gramEnd"/>
      <w:r w:rsidRPr="00632787">
        <w:t>log2(# of SRS resources in the</w:t>
      </w:r>
      <w:r w:rsidRPr="00632787">
        <w:br/>
        <w:t>set)).</w:t>
      </w:r>
    </w:p>
    <w:p w14:paraId="7B97E7C0" w14:textId="77777777" w:rsidR="00056843" w:rsidRPr="00632787" w:rsidRDefault="00056843" w:rsidP="00844668">
      <w:pPr>
        <w:overflowPunct w:val="0"/>
        <w:snapToGrid/>
        <w:ind w:left="720"/>
        <w:textAlignment w:val="baseline"/>
      </w:pPr>
      <w:r w:rsidRPr="00632787">
        <w:t xml:space="preserve">The SRI bit-field is mainly to indicate the associated precoding for PUSCH transmission and for URLLC, assuming single-layer PUSCH transmission, this field takes 0 bits (following from </w:t>
      </w:r>
      <w:proofErr w:type="spellStart"/>
      <w:r w:rsidRPr="00632787">
        <w:t>Lmax</w:t>
      </w:r>
      <w:proofErr w:type="spellEnd"/>
      <w:r w:rsidRPr="00632787">
        <w:t xml:space="preserve"> = 1, applicable for non-codebook based UL case). For either non-codebook-based or codebook-based PUSCH transmissions, N = 1 for URLLC (i.e., the precoding is applied over a configured set of antenna ports based on the single-configured SRS resource).</w:t>
      </w:r>
    </w:p>
    <w:p w14:paraId="0DA2AD0F" w14:textId="77777777" w:rsidR="001179B7" w:rsidRPr="00632787" w:rsidRDefault="001179B7" w:rsidP="00E700F9">
      <w:pPr>
        <w:pStyle w:val="N1"/>
        <w:numPr>
          <w:ilvl w:val="0"/>
          <w:numId w:val="22"/>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PTRS-DMRS association UL: [0 bit]</w:t>
      </w:r>
    </w:p>
    <w:p w14:paraId="34D5D91D" w14:textId="77777777" w:rsidR="00380B12" w:rsidRPr="00632787" w:rsidRDefault="00380B12" w:rsidP="00E700F9">
      <w:pPr>
        <w:pStyle w:val="N1"/>
        <w:numPr>
          <w:ilvl w:val="0"/>
          <w:numId w:val="22"/>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CBGTI fields</w:t>
      </w:r>
      <w:r w:rsidR="003F342A" w:rsidRPr="00632787">
        <w:rPr>
          <w:rFonts w:ascii="Times New Roman" w:eastAsia="SimSun" w:hAnsi="Times New Roman" w:cs="Times New Roman"/>
          <w:b/>
          <w:bCs/>
          <w:lang w:eastAsia="en-US" w:bidi="ar-SA"/>
        </w:rPr>
        <w:t xml:space="preserve"> for UL scheduling DCI format</w:t>
      </w:r>
      <w:r w:rsidR="006D4D28" w:rsidRPr="00632787">
        <w:rPr>
          <w:rFonts w:ascii="Times New Roman" w:eastAsia="SimSun" w:hAnsi="Times New Roman" w:cs="Times New Roman"/>
          <w:b/>
          <w:bCs/>
          <w:lang w:eastAsia="en-US" w:bidi="ar-SA"/>
        </w:rPr>
        <w:t>: [0 bit]</w:t>
      </w:r>
    </w:p>
    <w:p w14:paraId="0AF6FE03" w14:textId="77777777" w:rsidR="006A22AC" w:rsidRPr="00632787" w:rsidRDefault="006A22AC" w:rsidP="00E700F9">
      <w:pPr>
        <w:pStyle w:val="N1"/>
        <w:numPr>
          <w:ilvl w:val="0"/>
          <w:numId w:val="22"/>
        </w:numPr>
        <w:jc w:val="both"/>
        <w:rPr>
          <w:rFonts w:ascii="Times New Roman" w:eastAsia="SimSun" w:hAnsi="Times New Roman" w:cs="Times New Roman"/>
          <w:b/>
          <w:bCs/>
          <w:lang w:eastAsia="en-US" w:bidi="ar-SA"/>
        </w:rPr>
      </w:pPr>
      <w:proofErr w:type="spellStart"/>
      <w:r w:rsidRPr="00632787">
        <w:rPr>
          <w:rFonts w:ascii="Times New Roman" w:eastAsia="SimSun" w:hAnsi="Times New Roman" w:cs="Times New Roman"/>
          <w:b/>
          <w:bCs/>
          <w:lang w:eastAsia="en-US" w:bidi="ar-SA"/>
        </w:rPr>
        <w:t>beta_offset</w:t>
      </w:r>
      <w:proofErr w:type="spellEnd"/>
      <w:r w:rsidRPr="00632787">
        <w:rPr>
          <w:rFonts w:ascii="Times New Roman" w:eastAsia="SimSun" w:hAnsi="Times New Roman" w:cs="Times New Roman"/>
          <w:b/>
          <w:bCs/>
          <w:lang w:eastAsia="en-US" w:bidi="ar-SA"/>
        </w:rPr>
        <w:t xml:space="preserve"> indicator UL: [0 bits]</w:t>
      </w:r>
    </w:p>
    <w:p w14:paraId="407B6FB6" w14:textId="38DEF765" w:rsidR="001A7CD0" w:rsidRPr="00632787" w:rsidRDefault="001A7CD0" w:rsidP="00E700F9">
      <w:pPr>
        <w:pStyle w:val="N1"/>
        <w:numPr>
          <w:ilvl w:val="0"/>
          <w:numId w:val="22"/>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 xml:space="preserve">DMRS sequence </w:t>
      </w:r>
      <w:r w:rsidR="00DF4943">
        <w:rPr>
          <w:rFonts w:ascii="Times New Roman" w:eastAsia="SimSun" w:hAnsi="Times New Roman" w:cs="Times New Roman"/>
          <w:b/>
          <w:bCs/>
          <w:lang w:eastAsia="en-US" w:bidi="ar-SA"/>
        </w:rPr>
        <w:t>initialization field UL: [0 bit</w:t>
      </w:r>
      <w:r w:rsidRPr="00632787">
        <w:rPr>
          <w:rFonts w:ascii="Times New Roman" w:eastAsia="SimSun" w:hAnsi="Times New Roman" w:cs="Times New Roman"/>
          <w:b/>
          <w:bCs/>
          <w:lang w:eastAsia="en-US" w:bidi="ar-SA"/>
        </w:rPr>
        <w:t>]</w:t>
      </w:r>
    </w:p>
    <w:p w14:paraId="5A7982EA" w14:textId="77777777" w:rsidR="006D4D28" w:rsidRPr="00632787" w:rsidRDefault="006D4D28" w:rsidP="00E700F9">
      <w:pPr>
        <w:pStyle w:val="N1"/>
        <w:numPr>
          <w:ilvl w:val="0"/>
          <w:numId w:val="22"/>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CSI request UL: [1 bit]</w:t>
      </w:r>
    </w:p>
    <w:p w14:paraId="02A03722" w14:textId="5868578F" w:rsidR="006614D5" w:rsidRPr="00632787" w:rsidRDefault="00F15A84" w:rsidP="006614D5">
      <w:pPr>
        <w:pStyle w:val="N1"/>
        <w:ind w:left="720"/>
        <w:jc w:val="both"/>
        <w:rPr>
          <w:rFonts w:ascii="Times New Roman" w:eastAsia="SimSun" w:hAnsi="Times New Roman" w:cs="Times New Roman"/>
          <w:b/>
          <w:bCs/>
          <w:lang w:eastAsia="en-US" w:bidi="ar-SA"/>
        </w:rPr>
      </w:pPr>
      <w:r>
        <w:rPr>
          <w:rFonts w:ascii="Times New Roman" w:eastAsia="SimSun" w:hAnsi="Times New Roman" w:cs="Times New Roman"/>
          <w:lang w:eastAsia="en-US" w:bidi="ar-SA"/>
        </w:rPr>
        <w:t>Can range from</w:t>
      </w:r>
      <w:r w:rsidR="00725060" w:rsidRPr="00632787">
        <w:rPr>
          <w:rFonts w:ascii="Times New Roman" w:eastAsia="SimSun" w:hAnsi="Times New Roman" w:cs="Times New Roman"/>
          <w:lang w:eastAsia="en-US" w:bidi="ar-SA"/>
        </w:rPr>
        <w:t xml:space="preserve"> 0-6 bits</w:t>
      </w:r>
      <w:r>
        <w:rPr>
          <w:rFonts w:ascii="Times New Roman" w:eastAsia="SimSun" w:hAnsi="Times New Roman" w:cs="Times New Roman"/>
          <w:lang w:eastAsia="en-US" w:bidi="ar-SA"/>
        </w:rPr>
        <w:t>. 1 bit assumed in current study for URLLC.</w:t>
      </w:r>
      <w:r w:rsidRPr="00F15A84">
        <w:t xml:space="preserve"> </w:t>
      </w:r>
      <w:r w:rsidRPr="00F15A84">
        <w:rPr>
          <w:rFonts w:ascii="Times New Roman" w:eastAsia="SimSun" w:hAnsi="Times New Roman" w:cs="Times New Roman"/>
          <w:lang w:eastAsia="en-US" w:bidi="ar-SA"/>
        </w:rPr>
        <w:t>This can be configurable by higher layers if the new DCI format is defined as a “configurable” format.</w:t>
      </w:r>
    </w:p>
    <w:p w14:paraId="576FCAF2" w14:textId="77777777" w:rsidR="00380B12" w:rsidRPr="00632787" w:rsidRDefault="00624F23" w:rsidP="00E700F9">
      <w:pPr>
        <w:pStyle w:val="N1"/>
        <w:numPr>
          <w:ilvl w:val="0"/>
          <w:numId w:val="22"/>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P</w:t>
      </w:r>
      <w:r w:rsidR="006D4D28" w:rsidRPr="00632787">
        <w:rPr>
          <w:rFonts w:ascii="Times New Roman" w:eastAsia="SimSun" w:hAnsi="Times New Roman" w:cs="Times New Roman"/>
          <w:b/>
          <w:bCs/>
          <w:lang w:eastAsia="en-US" w:bidi="ar-SA"/>
        </w:rPr>
        <w:t>recoding information and number of layers field</w:t>
      </w:r>
      <w:r w:rsidR="00CF7A07" w:rsidRPr="00632787">
        <w:rPr>
          <w:rFonts w:ascii="Times New Roman" w:eastAsia="SimSun" w:hAnsi="Times New Roman" w:cs="Times New Roman"/>
          <w:b/>
          <w:bCs/>
          <w:lang w:eastAsia="en-US" w:bidi="ar-SA"/>
        </w:rPr>
        <w:t xml:space="preserve"> UL</w:t>
      </w:r>
      <w:r w:rsidR="006D4D28" w:rsidRPr="00632787">
        <w:rPr>
          <w:rFonts w:ascii="Times New Roman" w:eastAsia="SimSun" w:hAnsi="Times New Roman" w:cs="Times New Roman"/>
          <w:b/>
          <w:bCs/>
          <w:lang w:eastAsia="en-US" w:bidi="ar-SA"/>
        </w:rPr>
        <w:t>: [0 bit]</w:t>
      </w:r>
    </w:p>
    <w:p w14:paraId="76C99D93" w14:textId="77777777" w:rsidR="00CF7A07" w:rsidRPr="00632787" w:rsidRDefault="00511B87" w:rsidP="00056843">
      <w:pPr>
        <w:overflowPunct w:val="0"/>
        <w:snapToGrid/>
        <w:ind w:left="720"/>
        <w:textAlignment w:val="baseline"/>
      </w:pPr>
      <w:r w:rsidRPr="00632787">
        <w:t>N</w:t>
      </w:r>
      <w:r w:rsidR="00380B12" w:rsidRPr="00632787">
        <w:t xml:space="preserve">on-codebook based precoding is default for UL scheduling using the </w:t>
      </w:r>
      <w:r w:rsidR="006D4D28" w:rsidRPr="00632787">
        <w:t>new</w:t>
      </w:r>
      <w:r w:rsidR="00380B12" w:rsidRPr="00632787">
        <w:t xml:space="preserve"> </w:t>
      </w:r>
      <w:r w:rsidR="00056843" w:rsidRPr="00632787">
        <w:t>DCI format for URLLC</w:t>
      </w:r>
      <w:r w:rsidR="00CF7A07" w:rsidRPr="00632787">
        <w:t>.</w:t>
      </w:r>
    </w:p>
    <w:p w14:paraId="2FAF0451" w14:textId="35F3F3B9" w:rsidR="00CF7A07" w:rsidRPr="00632787" w:rsidRDefault="00380B12" w:rsidP="00C67E04">
      <w:pPr>
        <w:pStyle w:val="N1"/>
        <w:numPr>
          <w:ilvl w:val="0"/>
          <w:numId w:val="22"/>
        </w:numPr>
        <w:jc w:val="both"/>
        <w:rPr>
          <w:rFonts w:ascii="Times New Roman" w:eastAsia="SimSun" w:hAnsi="Times New Roman" w:cs="Times New Roman"/>
          <w:b/>
          <w:bCs/>
          <w:lang w:eastAsia="en-US" w:bidi="ar-SA"/>
        </w:rPr>
      </w:pPr>
      <w:r w:rsidRPr="00632787">
        <w:rPr>
          <w:rFonts w:ascii="Times New Roman" w:eastAsia="SimSun" w:hAnsi="Times New Roman" w:cs="Times New Roman"/>
          <w:b/>
          <w:bCs/>
          <w:lang w:eastAsia="en-US" w:bidi="ar-SA"/>
        </w:rPr>
        <w:t xml:space="preserve">APs </w:t>
      </w:r>
      <w:r w:rsidR="00CF7A07" w:rsidRPr="00632787">
        <w:rPr>
          <w:rFonts w:ascii="Times New Roman" w:eastAsia="SimSun" w:hAnsi="Times New Roman" w:cs="Times New Roman"/>
          <w:b/>
          <w:bCs/>
          <w:lang w:eastAsia="en-US" w:bidi="ar-SA"/>
        </w:rPr>
        <w:t xml:space="preserve">for scheduling </w:t>
      </w:r>
      <w:r w:rsidR="00403F4B">
        <w:rPr>
          <w:rFonts w:ascii="Times New Roman" w:eastAsia="SimSun" w:hAnsi="Times New Roman" w:cs="Times New Roman"/>
          <w:b/>
          <w:bCs/>
          <w:lang w:eastAsia="en-US" w:bidi="ar-SA"/>
        </w:rPr>
        <w:t>(</w:t>
      </w:r>
      <w:r w:rsidR="00CF7A07" w:rsidRPr="00632787">
        <w:rPr>
          <w:rFonts w:ascii="Times New Roman" w:eastAsia="SimSun" w:hAnsi="Times New Roman" w:cs="Times New Roman"/>
          <w:b/>
          <w:bCs/>
          <w:lang w:eastAsia="en-US" w:bidi="ar-SA"/>
        </w:rPr>
        <w:t>UL</w:t>
      </w:r>
      <w:r w:rsidR="00403F4B">
        <w:rPr>
          <w:rFonts w:ascii="Times New Roman" w:eastAsia="SimSun" w:hAnsi="Times New Roman" w:cs="Times New Roman"/>
          <w:b/>
          <w:bCs/>
          <w:lang w:eastAsia="en-US" w:bidi="ar-SA"/>
        </w:rPr>
        <w:t>)</w:t>
      </w:r>
      <w:r w:rsidR="00CF7A07" w:rsidRPr="00632787">
        <w:rPr>
          <w:rFonts w:ascii="Times New Roman" w:eastAsia="SimSun" w:hAnsi="Times New Roman" w:cs="Times New Roman"/>
          <w:b/>
          <w:bCs/>
          <w:lang w:eastAsia="en-US" w:bidi="ar-SA"/>
        </w:rPr>
        <w:t>: [</w:t>
      </w:r>
      <w:r w:rsidR="006A22AC" w:rsidRPr="00632787">
        <w:rPr>
          <w:rFonts w:ascii="Times New Roman" w:eastAsia="SimSun" w:hAnsi="Times New Roman" w:cs="Times New Roman"/>
          <w:b/>
          <w:bCs/>
          <w:lang w:eastAsia="en-US" w:bidi="ar-SA"/>
        </w:rPr>
        <w:t>2</w:t>
      </w:r>
      <w:r w:rsidR="00CF7A07" w:rsidRPr="00632787">
        <w:rPr>
          <w:rFonts w:ascii="Times New Roman" w:eastAsia="SimSun" w:hAnsi="Times New Roman" w:cs="Times New Roman"/>
          <w:b/>
          <w:bCs/>
          <w:lang w:eastAsia="en-US" w:bidi="ar-SA"/>
        </w:rPr>
        <w:t xml:space="preserve"> bits] </w:t>
      </w:r>
      <w:r w:rsidR="00C67E04" w:rsidRPr="00632787">
        <w:rPr>
          <w:rFonts w:ascii="Times New Roman" w:eastAsia="SimSun" w:hAnsi="Times New Roman" w:cs="Times New Roman"/>
          <w:b/>
          <w:bCs/>
          <w:lang w:eastAsia="en-US" w:bidi="ar-SA"/>
        </w:rPr>
        <w:t>(</w:t>
      </w:r>
      <w:r w:rsidR="00725060" w:rsidRPr="00632787">
        <w:rPr>
          <w:rFonts w:ascii="Times New Roman" w:eastAsia="SimSun" w:hAnsi="Times New Roman" w:cs="Times New Roman"/>
          <w:b/>
          <w:bCs/>
          <w:lang w:eastAsia="en-US" w:bidi="ar-SA"/>
        </w:rPr>
        <w:t>[</w:t>
      </w:r>
      <w:r w:rsidR="00056843" w:rsidRPr="00632787">
        <w:rPr>
          <w:rFonts w:ascii="Times New Roman" w:eastAsia="SimSun" w:hAnsi="Times New Roman" w:cs="Times New Roman"/>
          <w:b/>
          <w:bCs/>
          <w:lang w:eastAsia="en-US" w:bidi="ar-SA"/>
        </w:rPr>
        <w:t>0 bit</w:t>
      </w:r>
      <w:r w:rsidR="00725060" w:rsidRPr="00632787">
        <w:rPr>
          <w:rFonts w:ascii="Times New Roman" w:eastAsia="SimSun" w:hAnsi="Times New Roman" w:cs="Times New Roman"/>
          <w:b/>
          <w:bCs/>
          <w:lang w:eastAsia="en-US" w:bidi="ar-SA"/>
        </w:rPr>
        <w:t>]</w:t>
      </w:r>
      <w:r w:rsidR="00C67E04" w:rsidRPr="00632787">
        <w:rPr>
          <w:rFonts w:ascii="Times New Roman" w:eastAsia="SimSun" w:hAnsi="Times New Roman" w:cs="Times New Roman"/>
          <w:b/>
          <w:bCs/>
          <w:lang w:eastAsia="en-US" w:bidi="ar-SA"/>
        </w:rPr>
        <w:t xml:space="preserve"> if new design)</w:t>
      </w:r>
    </w:p>
    <w:p w14:paraId="68457143" w14:textId="3AFB4772" w:rsidR="00511B87" w:rsidRPr="00632787" w:rsidRDefault="00725060" w:rsidP="00725060">
      <w:pPr>
        <w:overflowPunct w:val="0"/>
        <w:snapToGrid/>
        <w:ind w:left="720"/>
        <w:textAlignment w:val="baseline"/>
      </w:pPr>
      <w:r w:rsidRPr="00632787">
        <w:t>Originally, it can take 2, 3, 4 or 5 bits. For URLLC design, c</w:t>
      </w:r>
      <w:r w:rsidR="006A22AC" w:rsidRPr="00632787">
        <w:t>an</w:t>
      </w:r>
      <w:r w:rsidRPr="00632787">
        <w:t xml:space="preserve"> </w:t>
      </w:r>
      <w:r w:rsidR="00403F4B">
        <w:t>could</w:t>
      </w:r>
      <w:r w:rsidR="00403F4B" w:rsidRPr="00632787">
        <w:t xml:space="preserve"> </w:t>
      </w:r>
      <w:r w:rsidR="006A22AC" w:rsidRPr="00632787">
        <w:t>be c</w:t>
      </w:r>
      <w:r w:rsidR="00380B12" w:rsidRPr="00632787">
        <w:t>onfigured by higher layers</w:t>
      </w:r>
      <w:r w:rsidR="00403F4B">
        <w:t xml:space="preserve"> for new DCI format.</w:t>
      </w:r>
      <w:r w:rsidRPr="00632787">
        <w:t xml:space="preserve"> </w:t>
      </w:r>
    </w:p>
    <w:p w14:paraId="4B170F60" w14:textId="77777777" w:rsidR="00725060" w:rsidRPr="00632787" w:rsidRDefault="006A66B9" w:rsidP="006A66B9">
      <w:pPr>
        <w:pStyle w:val="Heading2"/>
        <w:rPr>
          <w:rFonts w:asciiTheme="minorBidi" w:hAnsiTheme="minorBidi" w:cstheme="minorBidi"/>
          <w:sz w:val="28"/>
          <w:szCs w:val="24"/>
        </w:rPr>
      </w:pPr>
      <w:r w:rsidRPr="00632787">
        <w:rPr>
          <w:rFonts w:asciiTheme="minorBidi" w:hAnsiTheme="minorBidi" w:cstheme="minorBidi"/>
          <w:sz w:val="28"/>
          <w:szCs w:val="24"/>
        </w:rPr>
        <w:t>Potential n</w:t>
      </w:r>
      <w:r w:rsidR="00603F9D" w:rsidRPr="00632787">
        <w:rPr>
          <w:rFonts w:asciiTheme="minorBidi" w:hAnsiTheme="minorBidi" w:cstheme="minorBidi"/>
          <w:sz w:val="28"/>
          <w:szCs w:val="24"/>
        </w:rPr>
        <w:t>ew fields for URLLC application</w:t>
      </w:r>
    </w:p>
    <w:p w14:paraId="19D0DC45" w14:textId="77777777" w:rsidR="00403F4B" w:rsidRPr="0051481E" w:rsidRDefault="006A66B9" w:rsidP="00240A24">
      <w:pPr>
        <w:rPr>
          <w:bCs/>
        </w:rPr>
      </w:pPr>
      <w:r w:rsidRPr="0051481E">
        <w:rPr>
          <w:bCs/>
        </w:rPr>
        <w:t xml:space="preserve">In case a UE supports </w:t>
      </w:r>
      <w:r w:rsidR="006808CB" w:rsidRPr="0051481E">
        <w:rPr>
          <w:bCs/>
        </w:rPr>
        <w:t xml:space="preserve">both </w:t>
      </w:r>
      <w:proofErr w:type="spellStart"/>
      <w:r w:rsidR="006808CB" w:rsidRPr="0051481E">
        <w:rPr>
          <w:bCs/>
        </w:rPr>
        <w:t>eMBB</w:t>
      </w:r>
      <w:proofErr w:type="spellEnd"/>
      <w:r w:rsidR="006808CB" w:rsidRPr="0051481E">
        <w:rPr>
          <w:bCs/>
        </w:rPr>
        <w:t xml:space="preserve"> and URLLC traffic</w:t>
      </w:r>
      <w:r w:rsidRPr="0051481E">
        <w:rPr>
          <w:bCs/>
        </w:rPr>
        <w:t>, handling between the two traffics may</w:t>
      </w:r>
      <w:r w:rsidR="006808CB" w:rsidRPr="0051481E">
        <w:rPr>
          <w:bCs/>
        </w:rPr>
        <w:t xml:space="preserve"> require </w:t>
      </w:r>
      <w:r w:rsidRPr="0051481E">
        <w:rPr>
          <w:bCs/>
        </w:rPr>
        <w:t xml:space="preserve">some </w:t>
      </w:r>
      <w:r w:rsidR="006808CB" w:rsidRPr="0051481E">
        <w:rPr>
          <w:bCs/>
        </w:rPr>
        <w:t>DCI indication</w:t>
      </w:r>
      <w:r w:rsidRPr="0051481E">
        <w:rPr>
          <w:bCs/>
        </w:rPr>
        <w:t>, e.g., DL PI indication</w:t>
      </w:r>
      <w:r w:rsidR="00403F4B" w:rsidRPr="0051481E">
        <w:rPr>
          <w:bCs/>
        </w:rPr>
        <w:t>. However</w:t>
      </w:r>
      <w:r w:rsidR="00240A24" w:rsidRPr="0051481E">
        <w:rPr>
          <w:bCs/>
        </w:rPr>
        <w:t xml:space="preserve">, </w:t>
      </w:r>
      <w:r w:rsidR="00403F4B" w:rsidRPr="0051481E">
        <w:rPr>
          <w:bCs/>
        </w:rPr>
        <w:t xml:space="preserve">this is not absolutely essential and the need may be addressed to a certain extent via proper configuration of PI monitoring and UE-grouping. </w:t>
      </w:r>
    </w:p>
    <w:p w14:paraId="7D2AD8B6" w14:textId="6579D66E" w:rsidR="00403F4B" w:rsidRPr="0051481E" w:rsidRDefault="00403F4B" w:rsidP="00240A24">
      <w:pPr>
        <w:rPr>
          <w:bCs/>
        </w:rPr>
      </w:pPr>
      <w:r w:rsidRPr="0051481E">
        <w:rPr>
          <w:bCs/>
        </w:rPr>
        <w:lastRenderedPageBreak/>
        <w:t>Similarly, few other options of indicating number of repetitions for shared channel, A-CSI request in DL assignment DCI, rank indication, etc. have been proposed at the last meeting.</w:t>
      </w:r>
    </w:p>
    <w:p w14:paraId="6FC8BA6C" w14:textId="5369A7C0" w:rsidR="00403F4B" w:rsidRPr="0051481E" w:rsidRDefault="00403F4B" w:rsidP="00240A24">
      <w:pPr>
        <w:rPr>
          <w:bCs/>
        </w:rPr>
      </w:pPr>
      <w:r w:rsidRPr="0051481E">
        <w:rPr>
          <w:bCs/>
        </w:rPr>
        <w:t>However, most of these can be seen as non-essential to satisfy basic URLLC performance requirements, which is the primary target in Rel-15.</w:t>
      </w:r>
    </w:p>
    <w:p w14:paraId="4EB5AF44" w14:textId="26546558" w:rsidR="00240A24" w:rsidRPr="0051481E" w:rsidRDefault="00B829DE" w:rsidP="00240A24">
      <w:pPr>
        <w:rPr>
          <w:bCs/>
        </w:rPr>
      </w:pPr>
      <w:r w:rsidRPr="0051481E">
        <w:rPr>
          <w:bCs/>
        </w:rPr>
        <w:t>Considering the remaining time for Rel-15, f</w:t>
      </w:r>
      <w:r w:rsidR="00403F4B" w:rsidRPr="0051481E">
        <w:rPr>
          <w:bCs/>
        </w:rPr>
        <w:t>urther enhan</w:t>
      </w:r>
      <w:r w:rsidRPr="0051481E">
        <w:rPr>
          <w:bCs/>
        </w:rPr>
        <w:t>cements towards improving system spectral efficiency or consideration of diverse sets of applications</w:t>
      </w:r>
      <w:r w:rsidR="00403F4B" w:rsidRPr="0051481E">
        <w:rPr>
          <w:bCs/>
        </w:rPr>
        <w:t xml:space="preserve"> would be more a</w:t>
      </w:r>
      <w:r w:rsidR="003161AB">
        <w:rPr>
          <w:bCs/>
        </w:rPr>
        <w:t>ppropriate for a future Release</w:t>
      </w:r>
      <w:bookmarkStart w:id="1" w:name="_GoBack"/>
      <w:bookmarkEnd w:id="1"/>
      <w:r w:rsidR="00240A24" w:rsidRPr="0051481E">
        <w:rPr>
          <w:bCs/>
        </w:rPr>
        <w:t xml:space="preserve">.  </w:t>
      </w:r>
      <w:r w:rsidR="006A66B9" w:rsidRPr="0051481E">
        <w:rPr>
          <w:bCs/>
        </w:rPr>
        <w:t xml:space="preserve"> </w:t>
      </w:r>
    </w:p>
    <w:p w14:paraId="472D7BEF" w14:textId="66E208B0" w:rsidR="00403F4B" w:rsidRPr="00632787" w:rsidRDefault="00403F4B" w:rsidP="00403F4B">
      <w:pPr>
        <w:pStyle w:val="Heading2"/>
        <w:rPr>
          <w:rFonts w:asciiTheme="minorBidi" w:hAnsiTheme="minorBidi" w:cstheme="minorBidi"/>
          <w:sz w:val="28"/>
          <w:szCs w:val="24"/>
        </w:rPr>
      </w:pPr>
      <w:r>
        <w:rPr>
          <w:rFonts w:asciiTheme="minorBidi" w:hAnsiTheme="minorBidi" w:cstheme="minorBidi"/>
          <w:sz w:val="28"/>
          <w:szCs w:val="24"/>
        </w:rPr>
        <w:t>Summary of different DCI format options</w:t>
      </w:r>
    </w:p>
    <w:p w14:paraId="5C182336" w14:textId="77777777" w:rsidR="00731EBF" w:rsidRPr="00632787" w:rsidRDefault="00603F9D" w:rsidP="00A316F5">
      <w:pPr>
        <w:rPr>
          <w:bCs/>
        </w:rPr>
      </w:pPr>
      <w:r w:rsidRPr="00632787">
        <w:rPr>
          <w:bCs/>
        </w:rPr>
        <w:t>T</w:t>
      </w:r>
      <w:r w:rsidR="00841489" w:rsidRPr="00632787">
        <w:rPr>
          <w:bCs/>
        </w:rPr>
        <w:t xml:space="preserve">ables below, summarize the DCI formats and sizes, based on the fallback and non-fallback formats. </w:t>
      </w:r>
      <w:r w:rsidR="00731EBF" w:rsidRPr="00632787">
        <w:rPr>
          <w:bCs/>
        </w:rPr>
        <w:t xml:space="preserve">The new format based on </w:t>
      </w:r>
      <w:r w:rsidR="00A316F5" w:rsidRPr="00632787">
        <w:rPr>
          <w:bCs/>
        </w:rPr>
        <w:t>modified</w:t>
      </w:r>
      <w:r w:rsidR="00731EBF" w:rsidRPr="00632787">
        <w:rPr>
          <w:bCs/>
        </w:rPr>
        <w:t xml:space="preserve"> fallback DCI, presented in purple color, is </w:t>
      </w:r>
      <w:r w:rsidR="00841489" w:rsidRPr="00632787">
        <w:rPr>
          <w:bCs/>
        </w:rPr>
        <w:t xml:space="preserve">mainly </w:t>
      </w:r>
      <w:r w:rsidR="00731EBF" w:rsidRPr="00632787">
        <w:rPr>
          <w:bCs/>
        </w:rPr>
        <w:t>based on the proposed design in #92b</w:t>
      </w:r>
      <w:r w:rsidR="00E52485" w:rsidRPr="00632787">
        <w:rPr>
          <w:bCs/>
        </w:rPr>
        <w:t xml:space="preserve"> [2]</w:t>
      </w:r>
      <w:r w:rsidR="002605A8">
        <w:rPr>
          <w:bCs/>
        </w:rPr>
        <w:t>,[3],[4]</w:t>
      </w:r>
      <w:r w:rsidR="00731EBF" w:rsidRPr="00632787">
        <w:rPr>
          <w:bCs/>
        </w:rPr>
        <w:t xml:space="preserve">. </w:t>
      </w:r>
    </w:p>
    <w:p w14:paraId="250BC0F6" w14:textId="1427A45E" w:rsidR="00731EBF" w:rsidRPr="00632787" w:rsidRDefault="00731EBF" w:rsidP="00186F19">
      <w:pPr>
        <w:rPr>
          <w:bCs/>
        </w:rPr>
      </w:pPr>
      <w:r w:rsidRPr="00632787">
        <w:rPr>
          <w:bCs/>
        </w:rPr>
        <w:t>In the</w:t>
      </w:r>
      <w:r w:rsidR="00841489" w:rsidRPr="00632787">
        <w:rPr>
          <w:bCs/>
        </w:rPr>
        <w:t xml:space="preserve"> DCI</w:t>
      </w:r>
      <w:r w:rsidRPr="00632787">
        <w:rPr>
          <w:bCs/>
        </w:rPr>
        <w:t xml:space="preserve"> </w:t>
      </w:r>
      <w:r w:rsidR="00841489" w:rsidRPr="00632787">
        <w:rPr>
          <w:bCs/>
        </w:rPr>
        <w:t>design</w:t>
      </w:r>
      <w:r w:rsidR="00A316F5" w:rsidRPr="00632787">
        <w:rPr>
          <w:bCs/>
        </w:rPr>
        <w:t>s</w:t>
      </w:r>
      <w:r w:rsidRPr="00632787">
        <w:rPr>
          <w:bCs/>
        </w:rPr>
        <w:t xml:space="preserve"> based </w:t>
      </w:r>
      <w:r w:rsidR="00E537C2" w:rsidRPr="00632787">
        <w:rPr>
          <w:bCs/>
        </w:rPr>
        <w:t xml:space="preserve">on the </w:t>
      </w:r>
      <w:r w:rsidR="00A316F5" w:rsidRPr="00632787">
        <w:rPr>
          <w:bCs/>
        </w:rPr>
        <w:t>fallback/</w:t>
      </w:r>
      <w:r w:rsidR="00E537C2" w:rsidRPr="00632787">
        <w:rPr>
          <w:bCs/>
        </w:rPr>
        <w:t>non-fallback DCI</w:t>
      </w:r>
      <w:r w:rsidR="00A316F5" w:rsidRPr="00632787">
        <w:rPr>
          <w:bCs/>
        </w:rPr>
        <w:t>s</w:t>
      </w:r>
      <w:r w:rsidR="00E537C2" w:rsidRPr="00632787">
        <w:rPr>
          <w:bCs/>
        </w:rPr>
        <w:t xml:space="preserve"> </w:t>
      </w:r>
      <w:r w:rsidR="00841489" w:rsidRPr="00632787">
        <w:rPr>
          <w:bCs/>
        </w:rPr>
        <w:t xml:space="preserve">presented in </w:t>
      </w:r>
      <w:r w:rsidR="00A316F5" w:rsidRPr="00632787">
        <w:rPr>
          <w:bCs/>
        </w:rPr>
        <w:t>orange/</w:t>
      </w:r>
      <w:r w:rsidR="00841489" w:rsidRPr="00632787">
        <w:rPr>
          <w:bCs/>
        </w:rPr>
        <w:t>blue color</w:t>
      </w:r>
      <w:r w:rsidR="00A316F5" w:rsidRPr="00632787">
        <w:rPr>
          <w:bCs/>
        </w:rPr>
        <w:t>s</w:t>
      </w:r>
      <w:r w:rsidR="00841489" w:rsidRPr="00632787">
        <w:rPr>
          <w:bCs/>
        </w:rPr>
        <w:t>,</w:t>
      </w:r>
      <w:r w:rsidR="00A316F5" w:rsidRPr="00632787">
        <w:rPr>
          <w:bCs/>
        </w:rPr>
        <w:t xml:space="preserve"> </w:t>
      </w:r>
      <w:r w:rsidR="007F13E0" w:rsidRPr="00632787">
        <w:rPr>
          <w:bCs/>
        </w:rPr>
        <w:t>respectively</w:t>
      </w:r>
      <w:r w:rsidR="00A316F5" w:rsidRPr="00632787">
        <w:rPr>
          <w:bCs/>
        </w:rPr>
        <w:t>,</w:t>
      </w:r>
      <w:r w:rsidRPr="00632787">
        <w:rPr>
          <w:bCs/>
        </w:rPr>
        <w:t xml:space="preserve"> the fields from </w:t>
      </w:r>
      <w:r w:rsidR="00A316F5" w:rsidRPr="00632787">
        <w:rPr>
          <w:bCs/>
        </w:rPr>
        <w:t>fallback/</w:t>
      </w:r>
      <w:r w:rsidRPr="00632787">
        <w:rPr>
          <w:bCs/>
        </w:rPr>
        <w:t>non-fallba</w:t>
      </w:r>
      <w:r w:rsidR="00841489" w:rsidRPr="00632787">
        <w:rPr>
          <w:bCs/>
        </w:rPr>
        <w:t>ck DCI</w:t>
      </w:r>
      <w:r w:rsidR="00A316F5" w:rsidRPr="00632787">
        <w:rPr>
          <w:bCs/>
        </w:rPr>
        <w:t>s</w:t>
      </w:r>
      <w:r w:rsidR="00841489" w:rsidRPr="00632787">
        <w:rPr>
          <w:bCs/>
        </w:rPr>
        <w:t xml:space="preserve"> are </w:t>
      </w:r>
      <w:r w:rsidR="00E537C2" w:rsidRPr="00632787">
        <w:rPr>
          <w:bCs/>
        </w:rPr>
        <w:t>preserved</w:t>
      </w:r>
      <w:r w:rsidR="00841489" w:rsidRPr="00632787">
        <w:rPr>
          <w:bCs/>
        </w:rPr>
        <w:t xml:space="preserve">, </w:t>
      </w:r>
      <w:r w:rsidRPr="00632787">
        <w:rPr>
          <w:bCs/>
        </w:rPr>
        <w:t>and the sm</w:t>
      </w:r>
      <w:r w:rsidR="00841489" w:rsidRPr="00632787">
        <w:rPr>
          <w:bCs/>
        </w:rPr>
        <w:t>allest bit</w:t>
      </w:r>
      <w:r w:rsidR="00DF06AF">
        <w:rPr>
          <w:bCs/>
        </w:rPr>
        <w:t>-</w:t>
      </w:r>
      <w:r w:rsidR="00841489" w:rsidRPr="00632787">
        <w:rPr>
          <w:bCs/>
        </w:rPr>
        <w:t xml:space="preserve">width for each field </w:t>
      </w:r>
      <w:r w:rsidRPr="00632787">
        <w:rPr>
          <w:bCs/>
        </w:rPr>
        <w:t>suitable for URL</w:t>
      </w:r>
      <w:r w:rsidR="00841489" w:rsidRPr="00632787">
        <w:rPr>
          <w:bCs/>
        </w:rPr>
        <w:t>L cases are considered</w:t>
      </w:r>
      <w:r w:rsidR="00186F19" w:rsidRPr="00632787">
        <w:rPr>
          <w:bCs/>
        </w:rPr>
        <w:t xml:space="preserve">, within the range of the allowed values for the existing </w:t>
      </w:r>
      <w:r w:rsidR="00A316F5" w:rsidRPr="00632787">
        <w:rPr>
          <w:bCs/>
        </w:rPr>
        <w:t>fallback/</w:t>
      </w:r>
      <w:r w:rsidR="00186F19" w:rsidRPr="00632787">
        <w:rPr>
          <w:bCs/>
        </w:rPr>
        <w:t>non-fallback format.</w:t>
      </w:r>
    </w:p>
    <w:p w14:paraId="4EF657E3" w14:textId="77777777" w:rsidR="00731EBF" w:rsidRDefault="00841489" w:rsidP="007E687B">
      <w:pPr>
        <w:rPr>
          <w:bCs/>
        </w:rPr>
      </w:pPr>
      <w:r w:rsidRPr="00632787">
        <w:rPr>
          <w:bCs/>
        </w:rPr>
        <w:t>In the last column presented in green color, the design based on modifi</w:t>
      </w:r>
      <w:r w:rsidR="007E687B" w:rsidRPr="00632787">
        <w:rPr>
          <w:bCs/>
        </w:rPr>
        <w:t>ed</w:t>
      </w:r>
      <w:r w:rsidRPr="00632787">
        <w:rPr>
          <w:bCs/>
        </w:rPr>
        <w:t xml:space="preserve"> non-fallback DCI is shown, </w:t>
      </w:r>
      <w:r w:rsidR="007E687B" w:rsidRPr="00632787">
        <w:rPr>
          <w:bCs/>
        </w:rPr>
        <w:t>adjusted</w:t>
      </w:r>
      <w:r w:rsidRPr="00632787">
        <w:rPr>
          <w:bCs/>
        </w:rPr>
        <w:t xml:space="preserve"> for URLLC scenarios. This </w:t>
      </w:r>
      <w:r w:rsidR="007E687B" w:rsidRPr="00632787">
        <w:rPr>
          <w:bCs/>
        </w:rPr>
        <w:t>can result</w:t>
      </w:r>
      <w:r>
        <w:rPr>
          <w:bCs/>
        </w:rPr>
        <w:t xml:space="preserve"> in introduction of a new DCI format, which requires handling of the new DCI size in addition to the exiting size, in order to maintain the </w:t>
      </w:r>
      <w:r w:rsidR="007E687B">
        <w:rPr>
          <w:bCs/>
        </w:rPr>
        <w:t xml:space="preserve">DCI size and </w:t>
      </w:r>
      <w:r>
        <w:rPr>
          <w:bCs/>
        </w:rPr>
        <w:t>BD budget</w:t>
      </w:r>
      <w:r w:rsidR="007E687B">
        <w:rPr>
          <w:bCs/>
        </w:rPr>
        <w:t>s</w:t>
      </w:r>
      <w:r>
        <w:rPr>
          <w:bCs/>
        </w:rPr>
        <w:t>.</w:t>
      </w:r>
    </w:p>
    <w:p w14:paraId="5B9673FC" w14:textId="77777777" w:rsidR="00483DE4" w:rsidRDefault="00731EBF" w:rsidP="00680D79">
      <w:pPr>
        <w:rPr>
          <w:rFonts w:ascii="Calibri" w:hAnsi="Calibri" w:cs="Calibri"/>
        </w:rPr>
      </w:pPr>
      <w:r>
        <w:rPr>
          <w:bCs/>
        </w:rPr>
        <w:t xml:space="preserve">In the tables, the items in red color, represent the fields which were proposed </w:t>
      </w:r>
      <w:r w:rsidR="00DC3A59">
        <w:rPr>
          <w:bCs/>
        </w:rPr>
        <w:t xml:space="preserve">by different companies </w:t>
      </w:r>
      <w:r>
        <w:rPr>
          <w:bCs/>
        </w:rPr>
        <w:t xml:space="preserve">for the new design, and are not present in the </w:t>
      </w:r>
      <w:r w:rsidR="00680D79">
        <w:rPr>
          <w:bCs/>
        </w:rPr>
        <w:t>existing</w:t>
      </w:r>
      <w:r>
        <w:rPr>
          <w:bCs/>
        </w:rPr>
        <w:t xml:space="preserve"> DCI formats.</w:t>
      </w:r>
    </w:p>
    <w:p w14:paraId="35EC6031" w14:textId="77777777" w:rsidR="004B58F6" w:rsidRDefault="004B58F6" w:rsidP="00295E1C">
      <w:pPr>
        <w:jc w:val="center"/>
        <w:rPr>
          <w:b/>
        </w:rPr>
      </w:pPr>
      <w:r w:rsidRPr="005B3569">
        <w:rPr>
          <w:b/>
        </w:rPr>
        <w:t>Table</w:t>
      </w:r>
      <w:r>
        <w:rPr>
          <w:b/>
        </w:rPr>
        <w:t xml:space="preserve"> </w:t>
      </w:r>
      <w:r w:rsidRPr="005B3569">
        <w:rPr>
          <w:b/>
        </w:rPr>
        <w:t xml:space="preserve">1: </w:t>
      </w:r>
      <w:r w:rsidR="000A03F9">
        <w:rPr>
          <w:b/>
        </w:rPr>
        <w:t xml:space="preserve">New DCI format based on </w:t>
      </w:r>
      <w:r w:rsidR="00AD7502">
        <w:rPr>
          <w:b/>
        </w:rPr>
        <w:t xml:space="preserve">modified </w:t>
      </w:r>
      <w:r w:rsidR="00B65C6E">
        <w:rPr>
          <w:b/>
        </w:rPr>
        <w:t>FB</w:t>
      </w:r>
      <w:r w:rsidRPr="005B3569">
        <w:rPr>
          <w:b/>
        </w:rPr>
        <w:t xml:space="preserve"> DCI</w:t>
      </w:r>
      <w:r w:rsidR="00B65C6E">
        <w:rPr>
          <w:b/>
        </w:rPr>
        <w:t xml:space="preserve"> (in </w:t>
      </w:r>
      <w:r w:rsidR="00E14DCF" w:rsidRPr="00E14DCF">
        <w:rPr>
          <w:b/>
          <w:color w:val="7030A0"/>
        </w:rPr>
        <w:t>purple</w:t>
      </w:r>
      <w:r w:rsidR="00B65C6E">
        <w:rPr>
          <w:b/>
        </w:rPr>
        <w:t>)</w:t>
      </w:r>
      <w:r w:rsidR="009752B6">
        <w:rPr>
          <w:b/>
        </w:rPr>
        <w:t>,</w:t>
      </w:r>
      <w:r w:rsidR="00295E1C">
        <w:rPr>
          <w:b/>
        </w:rPr>
        <w:t xml:space="preserve"> FB (in </w:t>
      </w:r>
      <w:r w:rsidR="00295E1C" w:rsidRPr="00295E1C">
        <w:rPr>
          <w:b/>
          <w:color w:val="ED7D31" w:themeColor="accent2"/>
        </w:rPr>
        <w:t>orange</w:t>
      </w:r>
      <w:r w:rsidR="00295E1C">
        <w:rPr>
          <w:b/>
        </w:rPr>
        <w:t>),</w:t>
      </w:r>
      <w:r w:rsidR="009752B6">
        <w:rPr>
          <w:b/>
        </w:rPr>
        <w:t xml:space="preserve"> </w:t>
      </w:r>
      <w:r w:rsidR="00B65C6E">
        <w:rPr>
          <w:b/>
        </w:rPr>
        <w:t xml:space="preserve">non-FB (in </w:t>
      </w:r>
      <w:r w:rsidR="00B65C6E" w:rsidRPr="00A20A35">
        <w:rPr>
          <w:b/>
          <w:color w:val="2E74B5" w:themeColor="accent1" w:themeShade="BF"/>
        </w:rPr>
        <w:t>blue</w:t>
      </w:r>
      <w:r w:rsidR="00B65C6E">
        <w:rPr>
          <w:b/>
        </w:rPr>
        <w:t>)</w:t>
      </w:r>
      <w:r w:rsidR="009752B6">
        <w:rPr>
          <w:b/>
        </w:rPr>
        <w:t xml:space="preserve">, and reduced non-FB (in </w:t>
      </w:r>
      <w:r w:rsidR="009752B6" w:rsidRPr="009752B6">
        <w:rPr>
          <w:b/>
          <w:color w:val="70AD47" w:themeColor="accent6"/>
        </w:rPr>
        <w:t>green</w:t>
      </w:r>
      <w:r w:rsidR="009752B6">
        <w:rPr>
          <w:b/>
        </w:rPr>
        <w:t>)</w:t>
      </w:r>
      <w:r w:rsidR="00AD7502">
        <w:rPr>
          <w:b/>
        </w:rPr>
        <w:t xml:space="preserve">, </w:t>
      </w:r>
      <w:r w:rsidR="00AD7502" w:rsidRPr="005B3569">
        <w:rPr>
          <w:b/>
        </w:rPr>
        <w:t>for DL</w:t>
      </w:r>
      <w:r w:rsidR="00AD7502">
        <w:rPr>
          <w:b/>
        </w:rPr>
        <w:t xml:space="preserve"> URLLC</w:t>
      </w:r>
    </w:p>
    <w:tbl>
      <w:tblPr>
        <w:tblStyle w:val="1"/>
        <w:tblW w:w="5003" w:type="pct"/>
        <w:tblLayout w:type="fixed"/>
        <w:tblLook w:val="04A0" w:firstRow="1" w:lastRow="0" w:firstColumn="1" w:lastColumn="0" w:noHBand="0" w:noVBand="1"/>
      </w:tblPr>
      <w:tblGrid>
        <w:gridCol w:w="2299"/>
        <w:gridCol w:w="667"/>
        <w:gridCol w:w="453"/>
        <w:gridCol w:w="541"/>
        <w:gridCol w:w="720"/>
        <w:gridCol w:w="631"/>
        <w:gridCol w:w="354"/>
        <w:gridCol w:w="449"/>
        <w:gridCol w:w="720"/>
        <w:gridCol w:w="629"/>
        <w:gridCol w:w="631"/>
        <w:gridCol w:w="631"/>
        <w:gridCol w:w="631"/>
      </w:tblGrid>
      <w:tr w:rsidR="00411A32" w:rsidRPr="00B07C72" w14:paraId="68700F98" w14:textId="77777777" w:rsidTr="00411A32">
        <w:trPr>
          <w:trHeight w:val="255"/>
        </w:trPr>
        <w:tc>
          <w:tcPr>
            <w:tcW w:w="1229" w:type="pct"/>
            <w:noWrap/>
            <w:vAlign w:val="center"/>
            <w:hideMark/>
          </w:tcPr>
          <w:p w14:paraId="483302E1" w14:textId="72454DFF" w:rsidR="00C07F72" w:rsidRPr="00B07C72" w:rsidRDefault="00C07F72" w:rsidP="009752B6">
            <w:pPr>
              <w:jc w:val="center"/>
              <w:rPr>
                <w:rFonts w:asciiTheme="majorBidi" w:hAnsiTheme="majorBidi" w:cstheme="majorBidi"/>
                <w:b/>
                <w:bCs/>
                <w:sz w:val="18"/>
                <w:szCs w:val="18"/>
              </w:rPr>
            </w:pPr>
            <w:r w:rsidRPr="00B07C72">
              <w:rPr>
                <w:rFonts w:asciiTheme="majorBidi" w:hAnsiTheme="majorBidi" w:cstheme="majorBidi"/>
                <w:b/>
                <w:bCs/>
                <w:sz w:val="18"/>
                <w:szCs w:val="18"/>
              </w:rPr>
              <w:t>DCI for DL assignment</w:t>
            </w:r>
          </w:p>
        </w:tc>
        <w:tc>
          <w:tcPr>
            <w:tcW w:w="357" w:type="pct"/>
            <w:shd w:val="clear" w:color="auto" w:fill="F0CCF8"/>
            <w:noWrap/>
            <w:vAlign w:val="center"/>
            <w:hideMark/>
          </w:tcPr>
          <w:p w14:paraId="68024BBA" w14:textId="77777777" w:rsidR="00C07F72" w:rsidRPr="00B07C72" w:rsidRDefault="00C07F72" w:rsidP="009752B6">
            <w:pPr>
              <w:jc w:val="center"/>
              <w:rPr>
                <w:rFonts w:asciiTheme="majorBidi" w:hAnsiTheme="majorBidi" w:cstheme="majorBidi"/>
                <w:bCs/>
                <w:sz w:val="18"/>
                <w:szCs w:val="18"/>
              </w:rPr>
            </w:pPr>
            <w:r w:rsidRPr="00B07C72">
              <w:rPr>
                <w:rFonts w:asciiTheme="majorBidi" w:hAnsiTheme="majorBidi" w:cstheme="majorBidi"/>
                <w:bCs/>
                <w:sz w:val="18"/>
                <w:szCs w:val="18"/>
              </w:rPr>
              <w:t>e///</w:t>
            </w:r>
          </w:p>
        </w:tc>
        <w:tc>
          <w:tcPr>
            <w:tcW w:w="242" w:type="pct"/>
            <w:shd w:val="clear" w:color="auto" w:fill="F0CCF8"/>
            <w:vAlign w:val="center"/>
          </w:tcPr>
          <w:p w14:paraId="3B1FFE2E" w14:textId="77777777" w:rsidR="00C07F72" w:rsidRPr="00B07C72" w:rsidRDefault="00C07F72" w:rsidP="009752B6">
            <w:pPr>
              <w:jc w:val="center"/>
              <w:rPr>
                <w:rFonts w:asciiTheme="majorBidi" w:hAnsiTheme="majorBidi" w:cstheme="majorBidi"/>
                <w:bCs/>
                <w:sz w:val="18"/>
                <w:szCs w:val="18"/>
              </w:rPr>
            </w:pPr>
            <w:r w:rsidRPr="00B07C72">
              <w:rPr>
                <w:rFonts w:asciiTheme="majorBidi" w:hAnsiTheme="majorBidi" w:cstheme="majorBidi"/>
                <w:bCs/>
                <w:sz w:val="18"/>
                <w:szCs w:val="18"/>
              </w:rPr>
              <w:t>HW</w:t>
            </w:r>
          </w:p>
        </w:tc>
        <w:tc>
          <w:tcPr>
            <w:tcW w:w="289" w:type="pct"/>
            <w:shd w:val="clear" w:color="auto" w:fill="F0CCF8"/>
            <w:vAlign w:val="center"/>
          </w:tcPr>
          <w:p w14:paraId="5566FBDB" w14:textId="77777777" w:rsidR="00C07F72" w:rsidRPr="00B07C72" w:rsidRDefault="00C07F72" w:rsidP="009752B6">
            <w:pPr>
              <w:jc w:val="center"/>
              <w:rPr>
                <w:rFonts w:asciiTheme="majorBidi" w:hAnsiTheme="majorBidi" w:cstheme="majorBidi"/>
                <w:bCs/>
                <w:sz w:val="18"/>
                <w:szCs w:val="18"/>
              </w:rPr>
            </w:pPr>
            <w:r w:rsidRPr="00B07C72">
              <w:rPr>
                <w:rFonts w:asciiTheme="majorBidi" w:hAnsiTheme="majorBidi" w:cstheme="majorBidi"/>
                <w:bCs/>
                <w:sz w:val="18"/>
                <w:szCs w:val="18"/>
              </w:rPr>
              <w:t>QC</w:t>
            </w:r>
          </w:p>
        </w:tc>
        <w:tc>
          <w:tcPr>
            <w:tcW w:w="385" w:type="pct"/>
            <w:shd w:val="clear" w:color="auto" w:fill="F0CCF8"/>
            <w:vAlign w:val="center"/>
          </w:tcPr>
          <w:p w14:paraId="6AD8F5E5" w14:textId="77777777" w:rsidR="00C07F72" w:rsidRPr="00B07C72" w:rsidRDefault="00C07F72" w:rsidP="009752B6">
            <w:pPr>
              <w:jc w:val="center"/>
              <w:rPr>
                <w:rFonts w:asciiTheme="majorBidi" w:hAnsiTheme="majorBidi" w:cstheme="majorBidi"/>
                <w:bCs/>
                <w:sz w:val="18"/>
                <w:szCs w:val="18"/>
              </w:rPr>
            </w:pPr>
            <w:r w:rsidRPr="00B07C72">
              <w:rPr>
                <w:rFonts w:asciiTheme="majorBidi" w:hAnsiTheme="majorBidi" w:cstheme="majorBidi"/>
                <w:bCs/>
                <w:sz w:val="18"/>
                <w:szCs w:val="18"/>
              </w:rPr>
              <w:t>SONY</w:t>
            </w:r>
          </w:p>
        </w:tc>
        <w:tc>
          <w:tcPr>
            <w:tcW w:w="337" w:type="pct"/>
            <w:shd w:val="clear" w:color="auto" w:fill="F0CCF8"/>
            <w:vAlign w:val="center"/>
          </w:tcPr>
          <w:p w14:paraId="205E3D44" w14:textId="77777777" w:rsidR="00C07F72" w:rsidRPr="00B07C72" w:rsidRDefault="00C07F72" w:rsidP="009752B6">
            <w:pPr>
              <w:jc w:val="center"/>
              <w:rPr>
                <w:rFonts w:asciiTheme="majorBidi" w:hAnsiTheme="majorBidi" w:cstheme="majorBidi"/>
                <w:bCs/>
                <w:sz w:val="18"/>
                <w:szCs w:val="18"/>
              </w:rPr>
            </w:pPr>
            <w:r w:rsidRPr="00B07C72">
              <w:rPr>
                <w:rFonts w:asciiTheme="majorBidi" w:hAnsiTheme="majorBidi" w:cstheme="majorBidi"/>
                <w:bCs/>
                <w:sz w:val="18"/>
                <w:szCs w:val="18"/>
              </w:rPr>
              <w:t>Vivo</w:t>
            </w:r>
          </w:p>
        </w:tc>
        <w:tc>
          <w:tcPr>
            <w:tcW w:w="189" w:type="pct"/>
            <w:shd w:val="clear" w:color="auto" w:fill="F0CCF8"/>
            <w:vAlign w:val="center"/>
          </w:tcPr>
          <w:p w14:paraId="5A6122E8" w14:textId="77777777" w:rsidR="00C07F72" w:rsidRPr="00B07C72" w:rsidRDefault="00C07F72" w:rsidP="009752B6">
            <w:pPr>
              <w:jc w:val="center"/>
              <w:rPr>
                <w:rFonts w:asciiTheme="majorBidi" w:hAnsiTheme="majorBidi" w:cstheme="majorBidi"/>
                <w:bCs/>
                <w:sz w:val="18"/>
                <w:szCs w:val="18"/>
              </w:rPr>
            </w:pPr>
            <w:r w:rsidRPr="00B07C72">
              <w:rPr>
                <w:rFonts w:asciiTheme="majorBidi" w:hAnsiTheme="majorBidi" w:cstheme="majorBidi"/>
                <w:bCs/>
                <w:sz w:val="18"/>
                <w:szCs w:val="18"/>
              </w:rPr>
              <w:t>ZTE</w:t>
            </w:r>
          </w:p>
        </w:tc>
        <w:tc>
          <w:tcPr>
            <w:tcW w:w="240" w:type="pct"/>
            <w:shd w:val="clear" w:color="auto" w:fill="F0CCF8"/>
            <w:vAlign w:val="center"/>
          </w:tcPr>
          <w:p w14:paraId="5B8509E0" w14:textId="77777777" w:rsidR="00C07F72" w:rsidRPr="00B07C72" w:rsidRDefault="00C07F72" w:rsidP="009752B6">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MTK</w:t>
            </w:r>
          </w:p>
        </w:tc>
        <w:tc>
          <w:tcPr>
            <w:tcW w:w="385" w:type="pct"/>
            <w:shd w:val="clear" w:color="auto" w:fill="F0CCF8"/>
          </w:tcPr>
          <w:p w14:paraId="19D8D049" w14:textId="77777777" w:rsidR="00C07F72" w:rsidRPr="00B07C72" w:rsidRDefault="00C07F72" w:rsidP="009752B6">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NTT</w:t>
            </w:r>
          </w:p>
          <w:p w14:paraId="2DBB484D" w14:textId="77777777" w:rsidR="00C07F72" w:rsidRPr="00B07C72" w:rsidRDefault="00C07F72" w:rsidP="009752B6">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DCM</w:t>
            </w:r>
          </w:p>
        </w:tc>
        <w:tc>
          <w:tcPr>
            <w:tcW w:w="336" w:type="pct"/>
            <w:shd w:val="clear" w:color="auto" w:fill="F0CCF8"/>
          </w:tcPr>
          <w:p w14:paraId="04D18C44" w14:textId="77777777" w:rsidR="00C07F72" w:rsidRPr="00B07C72" w:rsidRDefault="00C07F72" w:rsidP="009752B6">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Intel</w:t>
            </w:r>
          </w:p>
        </w:tc>
        <w:tc>
          <w:tcPr>
            <w:tcW w:w="337" w:type="pct"/>
            <w:shd w:val="clear" w:color="auto" w:fill="F7CAAC" w:themeFill="accent2" w:themeFillTint="66"/>
          </w:tcPr>
          <w:p w14:paraId="75FEBB75" w14:textId="77777777" w:rsidR="00C07F72" w:rsidRPr="00B07C72" w:rsidRDefault="00C07F72" w:rsidP="009752B6">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Intel</w:t>
            </w:r>
          </w:p>
        </w:tc>
        <w:tc>
          <w:tcPr>
            <w:tcW w:w="337" w:type="pct"/>
            <w:shd w:val="clear" w:color="auto" w:fill="DEEAF6" w:themeFill="accent1" w:themeFillTint="33"/>
          </w:tcPr>
          <w:p w14:paraId="486A5E88" w14:textId="77777777" w:rsidR="00C07F72" w:rsidRPr="00B07C72" w:rsidRDefault="00C07F72" w:rsidP="009752B6">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Intel</w:t>
            </w:r>
          </w:p>
        </w:tc>
        <w:tc>
          <w:tcPr>
            <w:tcW w:w="337" w:type="pct"/>
            <w:shd w:val="clear" w:color="auto" w:fill="C5E0B3" w:themeFill="accent6" w:themeFillTint="66"/>
          </w:tcPr>
          <w:p w14:paraId="33B957F5" w14:textId="77777777" w:rsidR="00C07F72" w:rsidRPr="00B07C72" w:rsidRDefault="00C07F72" w:rsidP="009752B6">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Intel</w:t>
            </w:r>
          </w:p>
        </w:tc>
      </w:tr>
      <w:tr w:rsidR="00411A32" w:rsidRPr="00B07C72" w14:paraId="79C3D2EE" w14:textId="77777777" w:rsidTr="00411A32">
        <w:trPr>
          <w:trHeight w:val="255"/>
        </w:trPr>
        <w:tc>
          <w:tcPr>
            <w:tcW w:w="1229" w:type="pct"/>
            <w:noWrap/>
            <w:vAlign w:val="center"/>
            <w:hideMark/>
          </w:tcPr>
          <w:p w14:paraId="2E131FE6"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Header/Identifier for DCI format</w:t>
            </w:r>
          </w:p>
        </w:tc>
        <w:tc>
          <w:tcPr>
            <w:tcW w:w="357" w:type="pct"/>
            <w:shd w:val="clear" w:color="auto" w:fill="F0CCF8"/>
            <w:noWrap/>
            <w:vAlign w:val="center"/>
            <w:hideMark/>
          </w:tcPr>
          <w:p w14:paraId="2EBB80B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242" w:type="pct"/>
            <w:shd w:val="clear" w:color="auto" w:fill="F0CCF8"/>
            <w:vAlign w:val="center"/>
          </w:tcPr>
          <w:p w14:paraId="6A44BA6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289" w:type="pct"/>
            <w:shd w:val="clear" w:color="auto" w:fill="F0CCF8"/>
            <w:vAlign w:val="center"/>
          </w:tcPr>
          <w:p w14:paraId="69AED7E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385" w:type="pct"/>
            <w:shd w:val="clear" w:color="auto" w:fill="F0CCF8"/>
            <w:vAlign w:val="center"/>
          </w:tcPr>
          <w:p w14:paraId="739EA43E"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1</w:t>
            </w:r>
          </w:p>
        </w:tc>
        <w:tc>
          <w:tcPr>
            <w:tcW w:w="337" w:type="pct"/>
            <w:shd w:val="clear" w:color="auto" w:fill="F0CCF8"/>
            <w:vAlign w:val="center"/>
          </w:tcPr>
          <w:p w14:paraId="280FD61C" w14:textId="77777777" w:rsidR="00C07F72" w:rsidRPr="00B07C72" w:rsidRDefault="00C07F72" w:rsidP="00C07F72">
            <w:pPr>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189" w:type="pct"/>
            <w:shd w:val="clear" w:color="auto" w:fill="F0CCF8"/>
            <w:vAlign w:val="center"/>
          </w:tcPr>
          <w:p w14:paraId="0295C61E"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240" w:type="pct"/>
            <w:shd w:val="clear" w:color="auto" w:fill="F0CCF8"/>
            <w:vAlign w:val="center"/>
          </w:tcPr>
          <w:p w14:paraId="46DE2D7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85" w:type="pct"/>
            <w:shd w:val="clear" w:color="auto" w:fill="F0CCF8"/>
            <w:vAlign w:val="center"/>
          </w:tcPr>
          <w:p w14:paraId="5483DDEB"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36" w:type="pct"/>
            <w:shd w:val="clear" w:color="auto" w:fill="F0CCF8"/>
          </w:tcPr>
          <w:p w14:paraId="61E5521E"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37" w:type="pct"/>
            <w:shd w:val="clear" w:color="auto" w:fill="F7CAAC" w:themeFill="accent2" w:themeFillTint="66"/>
          </w:tcPr>
          <w:p w14:paraId="358C294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37" w:type="pct"/>
            <w:shd w:val="clear" w:color="auto" w:fill="DEEAF6" w:themeFill="accent1" w:themeFillTint="33"/>
          </w:tcPr>
          <w:p w14:paraId="5D17931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37" w:type="pct"/>
            <w:shd w:val="clear" w:color="auto" w:fill="C5E0B3" w:themeFill="accent6" w:themeFillTint="66"/>
          </w:tcPr>
          <w:p w14:paraId="6C7258C1"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r>
      <w:tr w:rsidR="00411A32" w:rsidRPr="00B07C72" w14:paraId="2CC8A1F9" w14:textId="77777777" w:rsidTr="00411A32">
        <w:trPr>
          <w:trHeight w:val="255"/>
        </w:trPr>
        <w:tc>
          <w:tcPr>
            <w:tcW w:w="1229" w:type="pct"/>
            <w:noWrap/>
            <w:vAlign w:val="center"/>
            <w:hideMark/>
          </w:tcPr>
          <w:p w14:paraId="687FE72D"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Frequency-domain PDSCH resources</w:t>
            </w:r>
          </w:p>
        </w:tc>
        <w:tc>
          <w:tcPr>
            <w:tcW w:w="357" w:type="pct"/>
            <w:shd w:val="clear" w:color="auto" w:fill="F0CCF8"/>
            <w:noWrap/>
            <w:vAlign w:val="center"/>
            <w:hideMark/>
          </w:tcPr>
          <w:p w14:paraId="0DD486C9" w14:textId="77777777" w:rsidR="00C07F72" w:rsidRPr="00B07C72" w:rsidRDefault="00C07F72" w:rsidP="00C07F72">
            <w:pPr>
              <w:jc w:val="center"/>
              <w:rPr>
                <w:rFonts w:asciiTheme="majorBidi" w:hAnsiTheme="majorBidi" w:cstheme="majorBidi"/>
                <w:sz w:val="18"/>
                <w:szCs w:val="18"/>
                <w:lang w:eastAsia="zh-CN"/>
              </w:rPr>
            </w:pPr>
            <w:r w:rsidRPr="00B07C72">
              <w:rPr>
                <w:rFonts w:asciiTheme="majorBidi" w:hAnsiTheme="majorBidi" w:cstheme="majorBidi"/>
                <w:sz w:val="18"/>
                <w:szCs w:val="18"/>
              </w:rPr>
              <w:t>8</w:t>
            </w:r>
          </w:p>
        </w:tc>
        <w:tc>
          <w:tcPr>
            <w:tcW w:w="242" w:type="pct"/>
            <w:shd w:val="clear" w:color="auto" w:fill="F0CCF8"/>
            <w:vAlign w:val="center"/>
          </w:tcPr>
          <w:p w14:paraId="2D4393E7"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5</w:t>
            </w:r>
          </w:p>
        </w:tc>
        <w:tc>
          <w:tcPr>
            <w:tcW w:w="289" w:type="pct"/>
            <w:shd w:val="clear" w:color="auto" w:fill="F0CCF8"/>
            <w:vAlign w:val="center"/>
          </w:tcPr>
          <w:p w14:paraId="148DD851"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9</w:t>
            </w:r>
          </w:p>
        </w:tc>
        <w:tc>
          <w:tcPr>
            <w:tcW w:w="385" w:type="pct"/>
            <w:shd w:val="clear" w:color="auto" w:fill="F0CCF8"/>
            <w:vAlign w:val="center"/>
          </w:tcPr>
          <w:p w14:paraId="20B05546"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5-7</w:t>
            </w:r>
          </w:p>
        </w:tc>
        <w:tc>
          <w:tcPr>
            <w:tcW w:w="337" w:type="pct"/>
            <w:shd w:val="clear" w:color="auto" w:fill="F0CCF8"/>
            <w:vAlign w:val="center"/>
          </w:tcPr>
          <w:p w14:paraId="27C41A99" w14:textId="77777777" w:rsidR="00C07F72" w:rsidRPr="00B07C72" w:rsidRDefault="00C07F72" w:rsidP="00C07F72">
            <w:pPr>
              <w:jc w:val="center"/>
              <w:rPr>
                <w:rFonts w:asciiTheme="majorBidi" w:hAnsiTheme="majorBidi" w:cstheme="majorBidi"/>
                <w:sz w:val="18"/>
                <w:szCs w:val="18"/>
                <w:lang w:eastAsia="zh-CN"/>
              </w:rPr>
            </w:pPr>
            <w:r w:rsidRPr="00B07C72">
              <w:rPr>
                <w:rFonts w:asciiTheme="majorBidi" w:hAnsiTheme="majorBidi" w:cstheme="majorBidi"/>
                <w:position w:val="-12"/>
                <w:sz w:val="18"/>
                <w:szCs w:val="18"/>
                <w:lang w:eastAsia="zh-CN"/>
              </w:rPr>
              <w:t>9</w:t>
            </w:r>
          </w:p>
        </w:tc>
        <w:tc>
          <w:tcPr>
            <w:tcW w:w="189" w:type="pct"/>
            <w:shd w:val="clear" w:color="auto" w:fill="F0CCF8"/>
            <w:vAlign w:val="center"/>
          </w:tcPr>
          <w:p w14:paraId="293D33F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7</w:t>
            </w:r>
          </w:p>
        </w:tc>
        <w:tc>
          <w:tcPr>
            <w:tcW w:w="240" w:type="pct"/>
            <w:shd w:val="clear" w:color="auto" w:fill="F0CCF8"/>
            <w:vAlign w:val="center"/>
          </w:tcPr>
          <w:p w14:paraId="2BFEDF59"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9</w:t>
            </w:r>
          </w:p>
        </w:tc>
        <w:tc>
          <w:tcPr>
            <w:tcW w:w="385" w:type="pct"/>
            <w:shd w:val="clear" w:color="auto" w:fill="F0CCF8"/>
            <w:vAlign w:val="center"/>
          </w:tcPr>
          <w:p w14:paraId="6BCB2CA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4-10</w:t>
            </w:r>
          </w:p>
        </w:tc>
        <w:tc>
          <w:tcPr>
            <w:tcW w:w="336" w:type="pct"/>
            <w:shd w:val="clear" w:color="auto" w:fill="F0CCF8"/>
          </w:tcPr>
          <w:p w14:paraId="6C7CDBE8" w14:textId="77777777" w:rsidR="00C07F72" w:rsidRPr="00B07C72" w:rsidRDefault="00FC0D96"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5-7</w:t>
            </w:r>
          </w:p>
        </w:tc>
        <w:tc>
          <w:tcPr>
            <w:tcW w:w="337" w:type="pct"/>
            <w:shd w:val="clear" w:color="auto" w:fill="F7CAAC" w:themeFill="accent2" w:themeFillTint="66"/>
          </w:tcPr>
          <w:p w14:paraId="0D0D3A03" w14:textId="77777777" w:rsidR="00C07F72" w:rsidRPr="00B07C72" w:rsidRDefault="00FC0D96"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5-7</w:t>
            </w:r>
          </w:p>
        </w:tc>
        <w:tc>
          <w:tcPr>
            <w:tcW w:w="337" w:type="pct"/>
            <w:shd w:val="clear" w:color="auto" w:fill="DEEAF6" w:themeFill="accent1" w:themeFillTint="33"/>
          </w:tcPr>
          <w:p w14:paraId="4F7739C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5-7</w:t>
            </w:r>
          </w:p>
        </w:tc>
        <w:tc>
          <w:tcPr>
            <w:tcW w:w="337" w:type="pct"/>
            <w:shd w:val="clear" w:color="auto" w:fill="C5E0B3" w:themeFill="accent6" w:themeFillTint="66"/>
          </w:tcPr>
          <w:p w14:paraId="2BEFE248"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w:t>
            </w:r>
          </w:p>
        </w:tc>
      </w:tr>
      <w:tr w:rsidR="00411A32" w:rsidRPr="00B07C72" w14:paraId="459A6084" w14:textId="77777777" w:rsidTr="00411A32">
        <w:trPr>
          <w:trHeight w:val="255"/>
        </w:trPr>
        <w:tc>
          <w:tcPr>
            <w:tcW w:w="1229" w:type="pct"/>
            <w:vAlign w:val="center"/>
            <w:hideMark/>
          </w:tcPr>
          <w:p w14:paraId="27FAA1A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Time-domain PDSCH resources</w:t>
            </w:r>
          </w:p>
        </w:tc>
        <w:tc>
          <w:tcPr>
            <w:tcW w:w="357" w:type="pct"/>
            <w:shd w:val="clear" w:color="auto" w:fill="F0CCF8"/>
            <w:vAlign w:val="center"/>
            <w:hideMark/>
          </w:tcPr>
          <w:p w14:paraId="551949FB"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242" w:type="pct"/>
            <w:shd w:val="clear" w:color="auto" w:fill="F0CCF8"/>
            <w:vAlign w:val="center"/>
          </w:tcPr>
          <w:p w14:paraId="4637FDBF"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289" w:type="pct"/>
            <w:shd w:val="clear" w:color="auto" w:fill="F0CCF8"/>
            <w:vAlign w:val="center"/>
          </w:tcPr>
          <w:p w14:paraId="6D0E60E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385" w:type="pct"/>
            <w:shd w:val="clear" w:color="auto" w:fill="F0CCF8"/>
            <w:vAlign w:val="center"/>
          </w:tcPr>
          <w:p w14:paraId="5BA75F12"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1-2</w:t>
            </w:r>
          </w:p>
        </w:tc>
        <w:tc>
          <w:tcPr>
            <w:tcW w:w="337" w:type="pct"/>
            <w:shd w:val="clear" w:color="auto" w:fill="F0CCF8"/>
            <w:vAlign w:val="center"/>
          </w:tcPr>
          <w:p w14:paraId="3EF70C62" w14:textId="77777777" w:rsidR="00C07F72" w:rsidRPr="00B07C72" w:rsidRDefault="00C07F72" w:rsidP="00C07F72">
            <w:pPr>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r w:rsidRPr="00B07C72">
              <w:rPr>
                <w:rFonts w:asciiTheme="majorBidi" w:hAnsiTheme="majorBidi" w:cstheme="majorBidi"/>
                <w:sz w:val="18"/>
                <w:szCs w:val="18"/>
              </w:rPr>
              <w:t>2</w:t>
            </w:r>
            <w:r w:rsidRPr="00B07C72">
              <w:rPr>
                <w:rFonts w:asciiTheme="majorBidi" w:hAnsiTheme="majorBidi" w:cstheme="majorBidi"/>
                <w:sz w:val="18"/>
                <w:szCs w:val="18"/>
                <w:lang w:eastAsia="zh-CN"/>
              </w:rPr>
              <w:t>]</w:t>
            </w:r>
          </w:p>
        </w:tc>
        <w:tc>
          <w:tcPr>
            <w:tcW w:w="189" w:type="pct"/>
            <w:shd w:val="clear" w:color="auto" w:fill="F0CCF8"/>
            <w:vAlign w:val="center"/>
          </w:tcPr>
          <w:p w14:paraId="26A2D31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240" w:type="pct"/>
            <w:shd w:val="clear" w:color="auto" w:fill="F0CCF8"/>
            <w:vAlign w:val="center"/>
          </w:tcPr>
          <w:p w14:paraId="4F88B168"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w:t>
            </w:r>
          </w:p>
        </w:tc>
        <w:tc>
          <w:tcPr>
            <w:tcW w:w="385" w:type="pct"/>
            <w:shd w:val="clear" w:color="auto" w:fill="F0CCF8"/>
            <w:vAlign w:val="center"/>
          </w:tcPr>
          <w:p w14:paraId="4A0AC86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2-3</w:t>
            </w:r>
          </w:p>
        </w:tc>
        <w:tc>
          <w:tcPr>
            <w:tcW w:w="336" w:type="pct"/>
            <w:shd w:val="clear" w:color="auto" w:fill="F0CCF8"/>
          </w:tcPr>
          <w:p w14:paraId="1AB63D2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1-2</w:t>
            </w:r>
          </w:p>
        </w:tc>
        <w:tc>
          <w:tcPr>
            <w:tcW w:w="337" w:type="pct"/>
            <w:shd w:val="clear" w:color="auto" w:fill="F7CAAC" w:themeFill="accent2" w:themeFillTint="66"/>
          </w:tcPr>
          <w:p w14:paraId="5C53F98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1-2</w:t>
            </w:r>
          </w:p>
        </w:tc>
        <w:tc>
          <w:tcPr>
            <w:tcW w:w="337" w:type="pct"/>
            <w:shd w:val="clear" w:color="auto" w:fill="DEEAF6" w:themeFill="accent1" w:themeFillTint="33"/>
          </w:tcPr>
          <w:p w14:paraId="1C99528B"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1-2</w:t>
            </w:r>
          </w:p>
        </w:tc>
        <w:tc>
          <w:tcPr>
            <w:tcW w:w="337" w:type="pct"/>
            <w:shd w:val="clear" w:color="auto" w:fill="C5E0B3" w:themeFill="accent6" w:themeFillTint="66"/>
          </w:tcPr>
          <w:p w14:paraId="41005A70"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1-2</w:t>
            </w:r>
          </w:p>
        </w:tc>
      </w:tr>
      <w:tr w:rsidR="00411A32" w:rsidRPr="00B07C72" w14:paraId="6AB304FA" w14:textId="77777777" w:rsidTr="00411A32">
        <w:trPr>
          <w:trHeight w:val="255"/>
        </w:trPr>
        <w:tc>
          <w:tcPr>
            <w:tcW w:w="1229" w:type="pct"/>
            <w:vAlign w:val="center"/>
          </w:tcPr>
          <w:p w14:paraId="4E757C06"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VRB-to-PRB mapping</w:t>
            </w:r>
          </w:p>
        </w:tc>
        <w:tc>
          <w:tcPr>
            <w:tcW w:w="357" w:type="pct"/>
            <w:shd w:val="clear" w:color="auto" w:fill="F0CCF8"/>
            <w:vAlign w:val="center"/>
          </w:tcPr>
          <w:p w14:paraId="0C23C461"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53317AA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89" w:type="pct"/>
            <w:shd w:val="clear" w:color="auto" w:fill="F0CCF8"/>
            <w:vAlign w:val="center"/>
          </w:tcPr>
          <w:p w14:paraId="2C3C3CF4"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385" w:type="pct"/>
            <w:shd w:val="clear" w:color="auto" w:fill="F0CCF8"/>
            <w:vAlign w:val="center"/>
          </w:tcPr>
          <w:p w14:paraId="1DFB2B05"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0</w:t>
            </w:r>
          </w:p>
        </w:tc>
        <w:tc>
          <w:tcPr>
            <w:tcW w:w="337" w:type="pct"/>
            <w:shd w:val="clear" w:color="auto" w:fill="F0CCF8"/>
            <w:vAlign w:val="center"/>
          </w:tcPr>
          <w:p w14:paraId="47AE1224" w14:textId="77777777" w:rsidR="00C07F72" w:rsidRPr="00B07C72" w:rsidRDefault="00C07F72" w:rsidP="00C07F72">
            <w:pPr>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0-[1]</w:t>
            </w:r>
          </w:p>
        </w:tc>
        <w:tc>
          <w:tcPr>
            <w:tcW w:w="189" w:type="pct"/>
            <w:shd w:val="clear" w:color="auto" w:fill="F0CCF8"/>
            <w:vAlign w:val="center"/>
          </w:tcPr>
          <w:p w14:paraId="7BFAD92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240" w:type="pct"/>
            <w:shd w:val="clear" w:color="auto" w:fill="F0CCF8"/>
            <w:vAlign w:val="center"/>
          </w:tcPr>
          <w:p w14:paraId="616A74FA"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85" w:type="pct"/>
            <w:shd w:val="clear" w:color="auto" w:fill="F0CCF8"/>
            <w:vAlign w:val="center"/>
          </w:tcPr>
          <w:p w14:paraId="4C168EB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6" w:type="pct"/>
            <w:shd w:val="clear" w:color="auto" w:fill="F0CCF8"/>
          </w:tcPr>
          <w:p w14:paraId="186E9C10"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F7CAAC" w:themeFill="accent2" w:themeFillTint="66"/>
          </w:tcPr>
          <w:p w14:paraId="6665DC8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6CC9917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0BDE501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26E386FF" w14:textId="77777777" w:rsidTr="00411A32">
        <w:trPr>
          <w:trHeight w:val="255"/>
        </w:trPr>
        <w:tc>
          <w:tcPr>
            <w:tcW w:w="1229" w:type="pct"/>
            <w:vAlign w:val="center"/>
          </w:tcPr>
          <w:p w14:paraId="70D2D25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Modulation and coding scheme</w:t>
            </w:r>
          </w:p>
        </w:tc>
        <w:tc>
          <w:tcPr>
            <w:tcW w:w="357" w:type="pct"/>
            <w:shd w:val="clear" w:color="auto" w:fill="F0CCF8"/>
            <w:vAlign w:val="center"/>
          </w:tcPr>
          <w:p w14:paraId="62DD6166"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4</w:t>
            </w:r>
          </w:p>
        </w:tc>
        <w:tc>
          <w:tcPr>
            <w:tcW w:w="242" w:type="pct"/>
            <w:shd w:val="clear" w:color="auto" w:fill="F0CCF8"/>
            <w:vAlign w:val="center"/>
          </w:tcPr>
          <w:p w14:paraId="61EE6CA1"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4</w:t>
            </w:r>
          </w:p>
        </w:tc>
        <w:tc>
          <w:tcPr>
            <w:tcW w:w="289" w:type="pct"/>
            <w:shd w:val="clear" w:color="auto" w:fill="F0CCF8"/>
            <w:vAlign w:val="center"/>
          </w:tcPr>
          <w:p w14:paraId="12CA4FE2"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5</w:t>
            </w:r>
          </w:p>
        </w:tc>
        <w:tc>
          <w:tcPr>
            <w:tcW w:w="385" w:type="pct"/>
            <w:shd w:val="clear" w:color="auto" w:fill="F0CCF8"/>
            <w:vAlign w:val="center"/>
          </w:tcPr>
          <w:p w14:paraId="76673A16"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2-3</w:t>
            </w:r>
          </w:p>
        </w:tc>
        <w:tc>
          <w:tcPr>
            <w:tcW w:w="337" w:type="pct"/>
            <w:shd w:val="clear" w:color="auto" w:fill="F0CCF8"/>
            <w:vAlign w:val="center"/>
          </w:tcPr>
          <w:p w14:paraId="712C458A"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lang w:eastAsia="zh-CN"/>
              </w:rPr>
              <w:t>2-[</w:t>
            </w:r>
            <w:r w:rsidRPr="00B07C72">
              <w:rPr>
                <w:rFonts w:asciiTheme="majorBidi" w:hAnsiTheme="majorBidi" w:cstheme="majorBidi"/>
                <w:sz w:val="18"/>
                <w:szCs w:val="18"/>
              </w:rPr>
              <w:t>4</w:t>
            </w:r>
            <w:r w:rsidRPr="00B07C72">
              <w:rPr>
                <w:rFonts w:asciiTheme="majorBidi" w:hAnsiTheme="majorBidi" w:cstheme="majorBidi"/>
                <w:sz w:val="18"/>
                <w:szCs w:val="18"/>
                <w:lang w:eastAsia="zh-CN"/>
              </w:rPr>
              <w:t>]</w:t>
            </w:r>
          </w:p>
        </w:tc>
        <w:tc>
          <w:tcPr>
            <w:tcW w:w="189" w:type="pct"/>
            <w:vMerge w:val="restart"/>
            <w:shd w:val="clear" w:color="auto" w:fill="F0CCF8"/>
            <w:vAlign w:val="center"/>
          </w:tcPr>
          <w:p w14:paraId="4A74C089"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w:t>
            </w:r>
          </w:p>
        </w:tc>
        <w:tc>
          <w:tcPr>
            <w:tcW w:w="240" w:type="pct"/>
            <w:shd w:val="clear" w:color="auto" w:fill="F0CCF8"/>
            <w:vAlign w:val="center"/>
          </w:tcPr>
          <w:p w14:paraId="7C0B15EB"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w:t>
            </w:r>
          </w:p>
        </w:tc>
        <w:tc>
          <w:tcPr>
            <w:tcW w:w="385" w:type="pct"/>
            <w:shd w:val="clear" w:color="auto" w:fill="F0CCF8"/>
            <w:vAlign w:val="center"/>
          </w:tcPr>
          <w:p w14:paraId="5054C385"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w:t>
            </w:r>
          </w:p>
        </w:tc>
        <w:tc>
          <w:tcPr>
            <w:tcW w:w="336" w:type="pct"/>
            <w:shd w:val="clear" w:color="auto" w:fill="F0CCF8"/>
          </w:tcPr>
          <w:p w14:paraId="5EDD9590"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2-3</w:t>
            </w:r>
          </w:p>
        </w:tc>
        <w:tc>
          <w:tcPr>
            <w:tcW w:w="337" w:type="pct"/>
            <w:shd w:val="clear" w:color="auto" w:fill="F7CAAC" w:themeFill="accent2" w:themeFillTint="66"/>
          </w:tcPr>
          <w:p w14:paraId="75BFA3C1"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w:t>
            </w:r>
          </w:p>
        </w:tc>
        <w:tc>
          <w:tcPr>
            <w:tcW w:w="337" w:type="pct"/>
            <w:shd w:val="clear" w:color="auto" w:fill="DEEAF6" w:themeFill="accent1" w:themeFillTint="33"/>
          </w:tcPr>
          <w:p w14:paraId="53FA194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w:t>
            </w:r>
          </w:p>
        </w:tc>
        <w:tc>
          <w:tcPr>
            <w:tcW w:w="337" w:type="pct"/>
            <w:shd w:val="clear" w:color="auto" w:fill="C5E0B3" w:themeFill="accent6" w:themeFillTint="66"/>
          </w:tcPr>
          <w:p w14:paraId="3CA87D81" w14:textId="77777777" w:rsidR="00C07F72" w:rsidRPr="00B07C72" w:rsidRDefault="00C07F72" w:rsidP="00FC0D96">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 xml:space="preserve">4 </w:t>
            </w:r>
          </w:p>
        </w:tc>
      </w:tr>
      <w:tr w:rsidR="00411A32" w:rsidRPr="00B07C72" w14:paraId="01DE834B" w14:textId="77777777" w:rsidTr="00411A32">
        <w:trPr>
          <w:trHeight w:val="255"/>
        </w:trPr>
        <w:tc>
          <w:tcPr>
            <w:tcW w:w="1229" w:type="pct"/>
            <w:vAlign w:val="center"/>
          </w:tcPr>
          <w:p w14:paraId="01BEA2E8"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Redundancy version</w:t>
            </w:r>
          </w:p>
        </w:tc>
        <w:tc>
          <w:tcPr>
            <w:tcW w:w="357" w:type="pct"/>
            <w:shd w:val="clear" w:color="auto" w:fill="F0CCF8"/>
            <w:vAlign w:val="bottom"/>
          </w:tcPr>
          <w:p w14:paraId="097C4F96"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242" w:type="pct"/>
            <w:shd w:val="clear" w:color="auto" w:fill="F0CCF8"/>
            <w:vAlign w:val="center"/>
          </w:tcPr>
          <w:p w14:paraId="0105F4E8"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289" w:type="pct"/>
            <w:shd w:val="clear" w:color="auto" w:fill="F0CCF8"/>
            <w:vAlign w:val="center"/>
          </w:tcPr>
          <w:p w14:paraId="5C91105B"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385" w:type="pct"/>
            <w:shd w:val="clear" w:color="auto" w:fill="F0CCF8"/>
            <w:vAlign w:val="center"/>
          </w:tcPr>
          <w:p w14:paraId="442D6AD3"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1</w:t>
            </w:r>
          </w:p>
        </w:tc>
        <w:tc>
          <w:tcPr>
            <w:tcW w:w="337" w:type="pct"/>
            <w:shd w:val="clear" w:color="auto" w:fill="F0CCF8"/>
            <w:vAlign w:val="center"/>
          </w:tcPr>
          <w:p w14:paraId="1D67F10E" w14:textId="77777777" w:rsidR="00C07F72" w:rsidRPr="00B07C72" w:rsidRDefault="00C07F72" w:rsidP="00C07F72">
            <w:pPr>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0-[1]</w:t>
            </w:r>
          </w:p>
        </w:tc>
        <w:tc>
          <w:tcPr>
            <w:tcW w:w="189" w:type="pct"/>
            <w:vMerge/>
            <w:shd w:val="clear" w:color="auto" w:fill="F0CCF8"/>
            <w:vAlign w:val="center"/>
          </w:tcPr>
          <w:p w14:paraId="379755BE" w14:textId="77777777" w:rsidR="00C07F72" w:rsidRPr="00B07C72" w:rsidRDefault="00C07F72" w:rsidP="00C07F72">
            <w:pPr>
              <w:widowControl w:val="0"/>
              <w:jc w:val="center"/>
              <w:rPr>
                <w:rFonts w:asciiTheme="majorBidi" w:hAnsiTheme="majorBidi" w:cstheme="majorBidi"/>
                <w:sz w:val="18"/>
                <w:szCs w:val="18"/>
                <w:lang w:eastAsia="zh-CN"/>
              </w:rPr>
            </w:pPr>
          </w:p>
        </w:tc>
        <w:tc>
          <w:tcPr>
            <w:tcW w:w="240" w:type="pct"/>
            <w:shd w:val="clear" w:color="auto" w:fill="F0CCF8"/>
            <w:vAlign w:val="center"/>
          </w:tcPr>
          <w:p w14:paraId="43C1219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85" w:type="pct"/>
            <w:shd w:val="clear" w:color="auto" w:fill="F0CCF8"/>
          </w:tcPr>
          <w:p w14:paraId="63321683" w14:textId="77777777" w:rsidR="00C07F72" w:rsidRPr="00B07C72" w:rsidRDefault="00C07F72" w:rsidP="00C07F72">
            <w:pPr>
              <w:widowControl w:val="0"/>
              <w:jc w:val="center"/>
              <w:rPr>
                <w:rFonts w:asciiTheme="majorBidi" w:hAnsiTheme="majorBidi" w:cstheme="majorBidi"/>
                <w:sz w:val="18"/>
                <w:szCs w:val="18"/>
              </w:rPr>
            </w:pPr>
            <w:r w:rsidRPr="00B07C72">
              <w:rPr>
                <w:rFonts w:asciiTheme="majorBidi" w:hAnsiTheme="majorBidi" w:cstheme="majorBidi"/>
                <w:sz w:val="18"/>
                <w:szCs w:val="18"/>
                <w:lang w:eastAsia="zh-CN"/>
              </w:rPr>
              <w:t>1</w:t>
            </w:r>
          </w:p>
        </w:tc>
        <w:tc>
          <w:tcPr>
            <w:tcW w:w="336" w:type="pct"/>
            <w:shd w:val="clear" w:color="auto" w:fill="F0CCF8"/>
          </w:tcPr>
          <w:p w14:paraId="1396811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F7CAAC" w:themeFill="accent2" w:themeFillTint="66"/>
          </w:tcPr>
          <w:p w14:paraId="0FE2757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DEEAF6" w:themeFill="accent1" w:themeFillTint="33"/>
          </w:tcPr>
          <w:p w14:paraId="7DC04B1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C5E0B3" w:themeFill="accent6" w:themeFillTint="66"/>
          </w:tcPr>
          <w:p w14:paraId="550D7F6E" w14:textId="77777777" w:rsidR="00C07F72" w:rsidRPr="00B07C72" w:rsidRDefault="0077225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0-1</w:t>
            </w:r>
          </w:p>
        </w:tc>
      </w:tr>
      <w:tr w:rsidR="00411A32" w:rsidRPr="00B07C72" w14:paraId="03F92C77" w14:textId="77777777" w:rsidTr="00411A32">
        <w:trPr>
          <w:trHeight w:val="255"/>
        </w:trPr>
        <w:tc>
          <w:tcPr>
            <w:tcW w:w="1229" w:type="pct"/>
            <w:vAlign w:val="center"/>
          </w:tcPr>
          <w:p w14:paraId="505F900A" w14:textId="77777777" w:rsidR="00C07F72" w:rsidRPr="00B07C72" w:rsidRDefault="00C07F72" w:rsidP="00C07F72">
            <w:pPr>
              <w:jc w:val="center"/>
              <w:rPr>
                <w:rFonts w:asciiTheme="majorBidi" w:hAnsiTheme="majorBidi" w:cstheme="majorBidi"/>
                <w:strike/>
                <w:sz w:val="18"/>
                <w:szCs w:val="18"/>
              </w:rPr>
            </w:pPr>
            <w:r w:rsidRPr="00B07C72">
              <w:rPr>
                <w:rFonts w:asciiTheme="majorBidi" w:hAnsiTheme="majorBidi" w:cstheme="majorBidi"/>
                <w:sz w:val="18"/>
                <w:szCs w:val="18"/>
              </w:rPr>
              <w:t>New data indicator</w:t>
            </w:r>
          </w:p>
        </w:tc>
        <w:tc>
          <w:tcPr>
            <w:tcW w:w="357" w:type="pct"/>
            <w:shd w:val="clear" w:color="auto" w:fill="F0CCF8"/>
            <w:vAlign w:val="bottom"/>
          </w:tcPr>
          <w:p w14:paraId="7D25A786" w14:textId="77777777" w:rsidR="00C07F72" w:rsidRPr="00B07C72" w:rsidRDefault="00C07F72" w:rsidP="00C07F72">
            <w:pPr>
              <w:jc w:val="center"/>
              <w:rPr>
                <w:rFonts w:asciiTheme="majorBidi" w:hAnsiTheme="majorBidi" w:cstheme="majorBidi"/>
                <w:strike/>
                <w:sz w:val="18"/>
                <w:szCs w:val="18"/>
              </w:rPr>
            </w:pPr>
            <w:r w:rsidRPr="00B07C72">
              <w:rPr>
                <w:rFonts w:asciiTheme="majorBidi" w:hAnsiTheme="majorBidi" w:cstheme="majorBidi"/>
                <w:sz w:val="18"/>
                <w:szCs w:val="18"/>
              </w:rPr>
              <w:t>1</w:t>
            </w:r>
          </w:p>
        </w:tc>
        <w:tc>
          <w:tcPr>
            <w:tcW w:w="242" w:type="pct"/>
            <w:shd w:val="clear" w:color="auto" w:fill="F0CCF8"/>
            <w:vAlign w:val="center"/>
          </w:tcPr>
          <w:p w14:paraId="2898B2FF"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289" w:type="pct"/>
            <w:shd w:val="clear" w:color="auto" w:fill="F0CCF8"/>
            <w:vAlign w:val="center"/>
          </w:tcPr>
          <w:p w14:paraId="0517A919"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385" w:type="pct"/>
            <w:shd w:val="clear" w:color="auto" w:fill="F0CCF8"/>
            <w:vAlign w:val="center"/>
          </w:tcPr>
          <w:p w14:paraId="77BEC9FE"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1</w:t>
            </w:r>
          </w:p>
        </w:tc>
        <w:tc>
          <w:tcPr>
            <w:tcW w:w="337" w:type="pct"/>
            <w:shd w:val="clear" w:color="auto" w:fill="F0CCF8"/>
            <w:vAlign w:val="center"/>
          </w:tcPr>
          <w:p w14:paraId="6D581207" w14:textId="77777777" w:rsidR="00C07F72" w:rsidRPr="00B07C72" w:rsidRDefault="00C07F72" w:rsidP="00C07F72">
            <w:pPr>
              <w:jc w:val="center"/>
              <w:rPr>
                <w:rFonts w:asciiTheme="majorBidi" w:hAnsiTheme="majorBidi" w:cstheme="majorBidi"/>
                <w:strike/>
                <w:sz w:val="18"/>
                <w:szCs w:val="18"/>
              </w:rPr>
            </w:pPr>
            <w:r w:rsidRPr="00B07C72">
              <w:rPr>
                <w:rFonts w:asciiTheme="majorBidi" w:hAnsiTheme="majorBidi" w:cstheme="majorBidi"/>
                <w:sz w:val="18"/>
                <w:szCs w:val="18"/>
                <w:lang w:eastAsia="zh-CN"/>
              </w:rPr>
              <w:t>0-[1]</w:t>
            </w:r>
          </w:p>
        </w:tc>
        <w:tc>
          <w:tcPr>
            <w:tcW w:w="189" w:type="pct"/>
            <w:shd w:val="clear" w:color="auto" w:fill="F0CCF8"/>
            <w:vAlign w:val="center"/>
          </w:tcPr>
          <w:p w14:paraId="66B8810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240" w:type="pct"/>
            <w:shd w:val="clear" w:color="auto" w:fill="F0CCF8"/>
            <w:vAlign w:val="center"/>
          </w:tcPr>
          <w:p w14:paraId="4F3A54A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85" w:type="pct"/>
            <w:shd w:val="clear" w:color="auto" w:fill="F0CCF8"/>
          </w:tcPr>
          <w:p w14:paraId="0BCDD76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36" w:type="pct"/>
            <w:shd w:val="clear" w:color="auto" w:fill="F0CCF8"/>
          </w:tcPr>
          <w:p w14:paraId="72CDF46B"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37" w:type="pct"/>
            <w:shd w:val="clear" w:color="auto" w:fill="F7CAAC" w:themeFill="accent2" w:themeFillTint="66"/>
          </w:tcPr>
          <w:p w14:paraId="622690D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37" w:type="pct"/>
            <w:shd w:val="clear" w:color="auto" w:fill="DEEAF6" w:themeFill="accent1" w:themeFillTint="33"/>
          </w:tcPr>
          <w:p w14:paraId="7C8ED47A"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37" w:type="pct"/>
            <w:shd w:val="clear" w:color="auto" w:fill="C5E0B3" w:themeFill="accent6" w:themeFillTint="66"/>
          </w:tcPr>
          <w:p w14:paraId="0E7A46C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r>
      <w:tr w:rsidR="00411A32" w:rsidRPr="00B07C72" w14:paraId="652FB7C1" w14:textId="77777777" w:rsidTr="00411A32">
        <w:trPr>
          <w:trHeight w:val="255"/>
        </w:trPr>
        <w:tc>
          <w:tcPr>
            <w:tcW w:w="1229" w:type="pct"/>
            <w:noWrap/>
            <w:vAlign w:val="center"/>
          </w:tcPr>
          <w:p w14:paraId="092B764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HARQ process number</w:t>
            </w:r>
          </w:p>
        </w:tc>
        <w:tc>
          <w:tcPr>
            <w:tcW w:w="357" w:type="pct"/>
            <w:shd w:val="clear" w:color="auto" w:fill="F0CCF8"/>
            <w:noWrap/>
            <w:vAlign w:val="center"/>
          </w:tcPr>
          <w:p w14:paraId="63641E62"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242" w:type="pct"/>
            <w:shd w:val="clear" w:color="auto" w:fill="F0CCF8"/>
            <w:vAlign w:val="center"/>
          </w:tcPr>
          <w:p w14:paraId="12EE8B18"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3</w:t>
            </w:r>
          </w:p>
        </w:tc>
        <w:tc>
          <w:tcPr>
            <w:tcW w:w="289" w:type="pct"/>
            <w:shd w:val="clear" w:color="auto" w:fill="F0CCF8"/>
            <w:vAlign w:val="center"/>
          </w:tcPr>
          <w:p w14:paraId="645AC40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385" w:type="pct"/>
            <w:shd w:val="clear" w:color="auto" w:fill="F0CCF8"/>
            <w:vAlign w:val="center"/>
          </w:tcPr>
          <w:p w14:paraId="091E1B41"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2-3</w:t>
            </w:r>
          </w:p>
        </w:tc>
        <w:tc>
          <w:tcPr>
            <w:tcW w:w="337" w:type="pct"/>
            <w:shd w:val="clear" w:color="auto" w:fill="F0CCF8"/>
            <w:vAlign w:val="center"/>
          </w:tcPr>
          <w:p w14:paraId="63084BA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lang w:eastAsia="zh-CN"/>
              </w:rPr>
              <w:t>0-[3]</w:t>
            </w:r>
          </w:p>
        </w:tc>
        <w:tc>
          <w:tcPr>
            <w:tcW w:w="189" w:type="pct"/>
            <w:shd w:val="clear" w:color="auto" w:fill="F0CCF8"/>
            <w:vAlign w:val="center"/>
          </w:tcPr>
          <w:p w14:paraId="504A301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240" w:type="pct"/>
            <w:shd w:val="clear" w:color="auto" w:fill="F0CCF8"/>
            <w:vAlign w:val="center"/>
          </w:tcPr>
          <w:p w14:paraId="49248D18"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85" w:type="pct"/>
            <w:shd w:val="clear" w:color="auto" w:fill="F0CCF8"/>
          </w:tcPr>
          <w:p w14:paraId="1A45B347"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1-2</w:t>
            </w:r>
          </w:p>
        </w:tc>
        <w:tc>
          <w:tcPr>
            <w:tcW w:w="336" w:type="pct"/>
            <w:shd w:val="clear" w:color="auto" w:fill="F0CCF8"/>
          </w:tcPr>
          <w:p w14:paraId="7EFB714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1-3</w:t>
            </w:r>
          </w:p>
        </w:tc>
        <w:tc>
          <w:tcPr>
            <w:tcW w:w="337" w:type="pct"/>
            <w:shd w:val="clear" w:color="auto" w:fill="F7CAAC" w:themeFill="accent2" w:themeFillTint="66"/>
          </w:tcPr>
          <w:p w14:paraId="0F366DE5"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w:t>
            </w:r>
          </w:p>
        </w:tc>
        <w:tc>
          <w:tcPr>
            <w:tcW w:w="337" w:type="pct"/>
            <w:shd w:val="clear" w:color="auto" w:fill="DEEAF6" w:themeFill="accent1" w:themeFillTint="33"/>
          </w:tcPr>
          <w:p w14:paraId="36229247"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w:t>
            </w:r>
          </w:p>
        </w:tc>
        <w:tc>
          <w:tcPr>
            <w:tcW w:w="337" w:type="pct"/>
            <w:shd w:val="clear" w:color="auto" w:fill="C5E0B3" w:themeFill="accent6" w:themeFillTint="66"/>
          </w:tcPr>
          <w:p w14:paraId="67528E7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1-3</w:t>
            </w:r>
          </w:p>
        </w:tc>
      </w:tr>
      <w:tr w:rsidR="00411A32" w:rsidRPr="00B07C72" w14:paraId="5805C557" w14:textId="77777777" w:rsidTr="00411A32">
        <w:trPr>
          <w:trHeight w:val="255"/>
        </w:trPr>
        <w:tc>
          <w:tcPr>
            <w:tcW w:w="1229" w:type="pct"/>
            <w:noWrap/>
            <w:vAlign w:val="center"/>
          </w:tcPr>
          <w:p w14:paraId="72A9491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Downlink Assignment Index</w:t>
            </w:r>
          </w:p>
        </w:tc>
        <w:tc>
          <w:tcPr>
            <w:tcW w:w="357" w:type="pct"/>
            <w:shd w:val="clear" w:color="auto" w:fill="F0CCF8"/>
            <w:noWrap/>
            <w:vAlign w:val="center"/>
          </w:tcPr>
          <w:p w14:paraId="6366F437"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7FB3C69B"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89" w:type="pct"/>
            <w:shd w:val="clear" w:color="auto" w:fill="F0CCF8"/>
            <w:vAlign w:val="center"/>
          </w:tcPr>
          <w:p w14:paraId="2ED72657"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85" w:type="pct"/>
            <w:shd w:val="clear" w:color="auto" w:fill="F0CCF8"/>
            <w:vAlign w:val="center"/>
          </w:tcPr>
          <w:p w14:paraId="0EE69F2A"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0</w:t>
            </w:r>
          </w:p>
        </w:tc>
        <w:tc>
          <w:tcPr>
            <w:tcW w:w="337" w:type="pct"/>
            <w:shd w:val="clear" w:color="auto" w:fill="F0CCF8"/>
            <w:vAlign w:val="center"/>
          </w:tcPr>
          <w:p w14:paraId="4074D3A4"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189" w:type="pct"/>
            <w:shd w:val="clear" w:color="auto" w:fill="F0CCF8"/>
            <w:vAlign w:val="center"/>
          </w:tcPr>
          <w:p w14:paraId="5CE81C0F"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240" w:type="pct"/>
            <w:shd w:val="clear" w:color="auto" w:fill="F0CCF8"/>
            <w:vAlign w:val="center"/>
          </w:tcPr>
          <w:p w14:paraId="4F89515A"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85" w:type="pct"/>
            <w:shd w:val="clear" w:color="auto" w:fill="F0CCF8"/>
          </w:tcPr>
          <w:p w14:paraId="6202C4BB"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6" w:type="pct"/>
            <w:shd w:val="clear" w:color="auto" w:fill="F0CCF8"/>
          </w:tcPr>
          <w:p w14:paraId="1F422E60" w14:textId="77777777" w:rsidR="00C07F72" w:rsidRPr="00B07C72" w:rsidRDefault="00C07F72" w:rsidP="00C07F72">
            <w:pPr>
              <w:widowControl w:val="0"/>
              <w:tabs>
                <w:tab w:val="center" w:pos="512"/>
              </w:tabs>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F7CAAC" w:themeFill="accent2" w:themeFillTint="66"/>
          </w:tcPr>
          <w:p w14:paraId="48F9D6B1" w14:textId="77777777" w:rsidR="00C07F72" w:rsidRPr="00B07C72" w:rsidRDefault="00C07F72" w:rsidP="00C07F72">
            <w:pPr>
              <w:widowControl w:val="0"/>
              <w:tabs>
                <w:tab w:val="center" w:pos="512"/>
              </w:tabs>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DEEAF6" w:themeFill="accent1" w:themeFillTint="33"/>
          </w:tcPr>
          <w:p w14:paraId="33AE1885" w14:textId="77777777" w:rsidR="00C07F72" w:rsidRPr="00B07C72" w:rsidRDefault="00C07F72" w:rsidP="00C07F72">
            <w:pPr>
              <w:widowControl w:val="0"/>
              <w:tabs>
                <w:tab w:val="center" w:pos="512"/>
              </w:tabs>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C5E0B3" w:themeFill="accent6" w:themeFillTint="66"/>
          </w:tcPr>
          <w:p w14:paraId="38EF8673" w14:textId="77777777" w:rsidR="00C07F72" w:rsidRPr="00B07C72" w:rsidRDefault="00772254" w:rsidP="00C07F72">
            <w:pPr>
              <w:widowControl w:val="0"/>
              <w:tabs>
                <w:tab w:val="center" w:pos="512"/>
              </w:tabs>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r>
      <w:tr w:rsidR="00411A32" w:rsidRPr="00B07C72" w14:paraId="4046DE46" w14:textId="77777777" w:rsidTr="00411A32">
        <w:trPr>
          <w:trHeight w:val="255"/>
        </w:trPr>
        <w:tc>
          <w:tcPr>
            <w:tcW w:w="1229" w:type="pct"/>
            <w:noWrap/>
            <w:vAlign w:val="center"/>
            <w:hideMark/>
          </w:tcPr>
          <w:p w14:paraId="70707318"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TPC command for PUCCH</w:t>
            </w:r>
          </w:p>
        </w:tc>
        <w:tc>
          <w:tcPr>
            <w:tcW w:w="357" w:type="pct"/>
            <w:shd w:val="clear" w:color="auto" w:fill="F0CCF8"/>
            <w:noWrap/>
            <w:vAlign w:val="center"/>
            <w:hideMark/>
          </w:tcPr>
          <w:p w14:paraId="24FC4D6A"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7E32B259"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289" w:type="pct"/>
            <w:shd w:val="clear" w:color="auto" w:fill="F0CCF8"/>
            <w:vAlign w:val="center"/>
          </w:tcPr>
          <w:p w14:paraId="79F0EE2C"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385" w:type="pct"/>
            <w:shd w:val="clear" w:color="auto" w:fill="F0CCF8"/>
            <w:vAlign w:val="center"/>
          </w:tcPr>
          <w:p w14:paraId="2AEE1947"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2</w:t>
            </w:r>
          </w:p>
        </w:tc>
        <w:tc>
          <w:tcPr>
            <w:tcW w:w="337" w:type="pct"/>
            <w:shd w:val="clear" w:color="auto" w:fill="F0CCF8"/>
            <w:vAlign w:val="center"/>
          </w:tcPr>
          <w:p w14:paraId="0B4C860C" w14:textId="77777777" w:rsidR="00C07F72" w:rsidRPr="00B07C72" w:rsidRDefault="00C07F72" w:rsidP="00C07F72">
            <w:pPr>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0-[2]</w:t>
            </w:r>
          </w:p>
        </w:tc>
        <w:tc>
          <w:tcPr>
            <w:tcW w:w="189" w:type="pct"/>
            <w:shd w:val="clear" w:color="auto" w:fill="F0CCF8"/>
            <w:vAlign w:val="center"/>
          </w:tcPr>
          <w:p w14:paraId="11BF3841"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240" w:type="pct"/>
            <w:shd w:val="clear" w:color="auto" w:fill="F0CCF8"/>
            <w:vAlign w:val="center"/>
          </w:tcPr>
          <w:p w14:paraId="6FDDCA6F"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85" w:type="pct"/>
            <w:vMerge w:val="restart"/>
            <w:shd w:val="clear" w:color="auto" w:fill="F0CCF8"/>
            <w:vAlign w:val="center"/>
          </w:tcPr>
          <w:p w14:paraId="2AAC06B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2-3</w:t>
            </w:r>
          </w:p>
        </w:tc>
        <w:tc>
          <w:tcPr>
            <w:tcW w:w="336" w:type="pct"/>
            <w:shd w:val="clear" w:color="auto" w:fill="F0CCF8"/>
          </w:tcPr>
          <w:p w14:paraId="2489DCF7"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F7CAAC" w:themeFill="accent2" w:themeFillTint="66"/>
          </w:tcPr>
          <w:p w14:paraId="57EEC4B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DEEAF6" w:themeFill="accent1" w:themeFillTint="33"/>
          </w:tcPr>
          <w:p w14:paraId="7DFCE01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C5E0B3" w:themeFill="accent6" w:themeFillTint="66"/>
          </w:tcPr>
          <w:p w14:paraId="692EB79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r>
      <w:tr w:rsidR="00411A32" w:rsidRPr="00B07C72" w14:paraId="32E5E494" w14:textId="77777777" w:rsidTr="00411A32">
        <w:trPr>
          <w:trHeight w:val="255"/>
        </w:trPr>
        <w:tc>
          <w:tcPr>
            <w:tcW w:w="1229" w:type="pct"/>
            <w:noWrap/>
            <w:vAlign w:val="center"/>
            <w:hideMark/>
          </w:tcPr>
          <w:p w14:paraId="79C9EDE8"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PUCCH resource indicator</w:t>
            </w:r>
          </w:p>
        </w:tc>
        <w:tc>
          <w:tcPr>
            <w:tcW w:w="357" w:type="pct"/>
            <w:shd w:val="clear" w:color="auto" w:fill="F0CCF8"/>
            <w:noWrap/>
            <w:vAlign w:val="center"/>
            <w:hideMark/>
          </w:tcPr>
          <w:p w14:paraId="52B8CC4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242" w:type="pct"/>
            <w:shd w:val="clear" w:color="auto" w:fill="F0CCF8"/>
            <w:vAlign w:val="center"/>
          </w:tcPr>
          <w:p w14:paraId="16808D8B"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289" w:type="pct"/>
            <w:shd w:val="clear" w:color="auto" w:fill="F0CCF8"/>
            <w:vAlign w:val="center"/>
          </w:tcPr>
          <w:p w14:paraId="5CC2BC4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85" w:type="pct"/>
            <w:shd w:val="clear" w:color="auto" w:fill="F0CCF8"/>
            <w:vAlign w:val="center"/>
          </w:tcPr>
          <w:p w14:paraId="35BCCA47"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2</w:t>
            </w:r>
          </w:p>
        </w:tc>
        <w:tc>
          <w:tcPr>
            <w:tcW w:w="337" w:type="pct"/>
            <w:shd w:val="clear" w:color="auto" w:fill="F0CCF8"/>
            <w:vAlign w:val="center"/>
          </w:tcPr>
          <w:p w14:paraId="26A8D645"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lang w:eastAsia="zh-CN"/>
              </w:rPr>
              <w:t>0-[2]</w:t>
            </w:r>
          </w:p>
        </w:tc>
        <w:tc>
          <w:tcPr>
            <w:tcW w:w="189" w:type="pct"/>
            <w:shd w:val="clear" w:color="auto" w:fill="F0CCF8"/>
            <w:vAlign w:val="center"/>
          </w:tcPr>
          <w:p w14:paraId="3630CBB1"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240" w:type="pct"/>
            <w:shd w:val="clear" w:color="auto" w:fill="F0CCF8"/>
            <w:vAlign w:val="center"/>
          </w:tcPr>
          <w:p w14:paraId="090308B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85" w:type="pct"/>
            <w:vMerge/>
            <w:shd w:val="clear" w:color="auto" w:fill="F0CCF8"/>
          </w:tcPr>
          <w:p w14:paraId="5473006B"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5AE3E6D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F7CAAC" w:themeFill="accent2" w:themeFillTint="66"/>
          </w:tcPr>
          <w:p w14:paraId="741B4AA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DEEAF6" w:themeFill="accent1" w:themeFillTint="33"/>
          </w:tcPr>
          <w:p w14:paraId="560CABC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C5E0B3" w:themeFill="accent6" w:themeFillTint="66"/>
          </w:tcPr>
          <w:p w14:paraId="3F26144F"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r>
      <w:tr w:rsidR="00411A32" w:rsidRPr="00B07C72" w14:paraId="3F55D004" w14:textId="77777777" w:rsidTr="00411A32">
        <w:trPr>
          <w:trHeight w:val="255"/>
        </w:trPr>
        <w:tc>
          <w:tcPr>
            <w:tcW w:w="1229" w:type="pct"/>
            <w:noWrap/>
            <w:vAlign w:val="center"/>
          </w:tcPr>
          <w:p w14:paraId="387EDF5A"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PDSCH-to-HARQ feedback timing indicator</w:t>
            </w:r>
          </w:p>
        </w:tc>
        <w:tc>
          <w:tcPr>
            <w:tcW w:w="357" w:type="pct"/>
            <w:shd w:val="clear" w:color="auto" w:fill="F0CCF8"/>
            <w:noWrap/>
            <w:vAlign w:val="center"/>
          </w:tcPr>
          <w:p w14:paraId="764B5483"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42F6171B"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289" w:type="pct"/>
            <w:shd w:val="clear" w:color="auto" w:fill="F0CCF8"/>
            <w:vAlign w:val="center"/>
          </w:tcPr>
          <w:p w14:paraId="75E147D6"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385" w:type="pct"/>
            <w:shd w:val="clear" w:color="auto" w:fill="F0CCF8"/>
            <w:vAlign w:val="center"/>
          </w:tcPr>
          <w:p w14:paraId="5E8DE58F" w14:textId="77777777" w:rsidR="00C07F72" w:rsidRPr="00B07C72" w:rsidRDefault="00C07F72" w:rsidP="00C07F72">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1-2</w:t>
            </w:r>
          </w:p>
        </w:tc>
        <w:tc>
          <w:tcPr>
            <w:tcW w:w="337" w:type="pct"/>
            <w:shd w:val="clear" w:color="auto" w:fill="F0CCF8"/>
            <w:vAlign w:val="center"/>
          </w:tcPr>
          <w:p w14:paraId="04AC92DE" w14:textId="77777777" w:rsidR="00C07F72" w:rsidRPr="00B07C72" w:rsidRDefault="00C07F72" w:rsidP="00C07F72">
            <w:pPr>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0-[1]</w:t>
            </w:r>
          </w:p>
        </w:tc>
        <w:tc>
          <w:tcPr>
            <w:tcW w:w="189" w:type="pct"/>
            <w:shd w:val="clear" w:color="auto" w:fill="F0CCF8"/>
            <w:vAlign w:val="center"/>
          </w:tcPr>
          <w:p w14:paraId="6B8B020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240" w:type="pct"/>
            <w:shd w:val="clear" w:color="auto" w:fill="F0CCF8"/>
            <w:vAlign w:val="center"/>
          </w:tcPr>
          <w:p w14:paraId="4EDA776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85" w:type="pct"/>
            <w:vMerge/>
            <w:shd w:val="clear" w:color="auto" w:fill="F0CCF8"/>
          </w:tcPr>
          <w:p w14:paraId="2E246E2F"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46A3D5E5"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1-2</w:t>
            </w:r>
          </w:p>
        </w:tc>
        <w:tc>
          <w:tcPr>
            <w:tcW w:w="337" w:type="pct"/>
            <w:shd w:val="clear" w:color="auto" w:fill="F7CAAC" w:themeFill="accent2" w:themeFillTint="66"/>
          </w:tcPr>
          <w:p w14:paraId="16517D59"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3</w:t>
            </w:r>
          </w:p>
        </w:tc>
        <w:tc>
          <w:tcPr>
            <w:tcW w:w="337" w:type="pct"/>
            <w:shd w:val="clear" w:color="auto" w:fill="DEEAF6" w:themeFill="accent1" w:themeFillTint="33"/>
          </w:tcPr>
          <w:p w14:paraId="4F4279E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3</w:t>
            </w:r>
          </w:p>
        </w:tc>
        <w:tc>
          <w:tcPr>
            <w:tcW w:w="337" w:type="pct"/>
            <w:shd w:val="clear" w:color="auto" w:fill="C5E0B3" w:themeFill="accent6" w:themeFillTint="66"/>
          </w:tcPr>
          <w:p w14:paraId="444C549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1-2</w:t>
            </w:r>
          </w:p>
        </w:tc>
      </w:tr>
      <w:tr w:rsidR="00411A32" w:rsidRPr="00B07C72" w14:paraId="78F242C2" w14:textId="77777777" w:rsidTr="00411A32">
        <w:trPr>
          <w:trHeight w:val="255"/>
        </w:trPr>
        <w:tc>
          <w:tcPr>
            <w:tcW w:w="1229" w:type="pct"/>
            <w:noWrap/>
            <w:vAlign w:val="center"/>
          </w:tcPr>
          <w:p w14:paraId="5A19F4E8"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Carrier indicator</w:t>
            </w:r>
          </w:p>
        </w:tc>
        <w:tc>
          <w:tcPr>
            <w:tcW w:w="357" w:type="pct"/>
            <w:shd w:val="clear" w:color="auto" w:fill="F0CCF8"/>
            <w:noWrap/>
            <w:vAlign w:val="center"/>
          </w:tcPr>
          <w:p w14:paraId="30D53EC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7FD516C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89" w:type="pct"/>
            <w:shd w:val="clear" w:color="auto" w:fill="F0CCF8"/>
            <w:vAlign w:val="center"/>
          </w:tcPr>
          <w:p w14:paraId="2CD6BD23"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385" w:type="pct"/>
            <w:shd w:val="clear" w:color="auto" w:fill="F0CCF8"/>
            <w:vAlign w:val="center"/>
          </w:tcPr>
          <w:p w14:paraId="4522A515"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37" w:type="pct"/>
            <w:shd w:val="clear" w:color="auto" w:fill="F0CCF8"/>
            <w:vAlign w:val="center"/>
          </w:tcPr>
          <w:p w14:paraId="5D23E766"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45712CEA"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0" w:type="pct"/>
            <w:shd w:val="clear" w:color="auto" w:fill="F0CCF8"/>
            <w:vAlign w:val="center"/>
          </w:tcPr>
          <w:p w14:paraId="21D4E653"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7F94C568"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09661D0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F7CAAC" w:themeFill="accent2" w:themeFillTint="66"/>
          </w:tcPr>
          <w:p w14:paraId="2D74149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5945F10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6B3C0755"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22BF96C4" w14:textId="77777777" w:rsidTr="00411A32">
        <w:trPr>
          <w:trHeight w:val="255"/>
        </w:trPr>
        <w:tc>
          <w:tcPr>
            <w:tcW w:w="1229" w:type="pct"/>
            <w:noWrap/>
            <w:vAlign w:val="center"/>
          </w:tcPr>
          <w:p w14:paraId="00F8087D"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lastRenderedPageBreak/>
              <w:t>Rate-matching indicator</w:t>
            </w:r>
          </w:p>
        </w:tc>
        <w:tc>
          <w:tcPr>
            <w:tcW w:w="357" w:type="pct"/>
            <w:shd w:val="clear" w:color="auto" w:fill="F0CCF8"/>
            <w:noWrap/>
            <w:vAlign w:val="center"/>
          </w:tcPr>
          <w:p w14:paraId="466A4833"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7660AD7C"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89" w:type="pct"/>
            <w:shd w:val="clear" w:color="auto" w:fill="F0CCF8"/>
            <w:vAlign w:val="center"/>
          </w:tcPr>
          <w:p w14:paraId="75EC54FF"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385" w:type="pct"/>
            <w:shd w:val="clear" w:color="auto" w:fill="F0CCF8"/>
            <w:vAlign w:val="center"/>
          </w:tcPr>
          <w:p w14:paraId="0685AAA9"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37" w:type="pct"/>
            <w:shd w:val="clear" w:color="auto" w:fill="F0CCF8"/>
            <w:vAlign w:val="center"/>
          </w:tcPr>
          <w:p w14:paraId="50F0B7C9"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3DC7822C"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0" w:type="pct"/>
            <w:shd w:val="clear" w:color="auto" w:fill="F0CCF8"/>
            <w:vAlign w:val="center"/>
          </w:tcPr>
          <w:p w14:paraId="29D997E5"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1BA4F1BA"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21DA35A1"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F7CAAC" w:themeFill="accent2" w:themeFillTint="66"/>
          </w:tcPr>
          <w:p w14:paraId="4B4818C9"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27EBB2CF"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 xml:space="preserve">0 </w:t>
            </w:r>
          </w:p>
        </w:tc>
        <w:tc>
          <w:tcPr>
            <w:tcW w:w="337" w:type="pct"/>
            <w:shd w:val="clear" w:color="auto" w:fill="C5E0B3" w:themeFill="accent6" w:themeFillTint="66"/>
          </w:tcPr>
          <w:p w14:paraId="1837763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 xml:space="preserve">0 </w:t>
            </w:r>
          </w:p>
        </w:tc>
      </w:tr>
      <w:tr w:rsidR="00411A32" w:rsidRPr="00B07C72" w14:paraId="45625259" w14:textId="77777777" w:rsidTr="00411A32">
        <w:trPr>
          <w:trHeight w:val="255"/>
        </w:trPr>
        <w:tc>
          <w:tcPr>
            <w:tcW w:w="1229" w:type="pct"/>
            <w:noWrap/>
            <w:vAlign w:val="center"/>
          </w:tcPr>
          <w:p w14:paraId="2B07B52C"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BWP indicator</w:t>
            </w:r>
          </w:p>
        </w:tc>
        <w:tc>
          <w:tcPr>
            <w:tcW w:w="357" w:type="pct"/>
            <w:shd w:val="clear" w:color="auto" w:fill="F0CCF8"/>
            <w:noWrap/>
            <w:vAlign w:val="center"/>
          </w:tcPr>
          <w:p w14:paraId="61BE15E6"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545B0C3E"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43F191BF"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25712375"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0069F588"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7BFD1474"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3706B33C"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1716C7DC"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5FFE0C33"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F7CAAC" w:themeFill="accent2" w:themeFillTint="66"/>
          </w:tcPr>
          <w:p w14:paraId="3026F318"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DEEAF6" w:themeFill="accent1" w:themeFillTint="33"/>
          </w:tcPr>
          <w:p w14:paraId="6148AF2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3C73E699"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511CE12F" w14:textId="77777777" w:rsidTr="00411A32">
        <w:trPr>
          <w:trHeight w:val="255"/>
        </w:trPr>
        <w:tc>
          <w:tcPr>
            <w:tcW w:w="1229" w:type="pct"/>
            <w:noWrap/>
            <w:vAlign w:val="center"/>
          </w:tcPr>
          <w:p w14:paraId="67FE0735"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PRB bundling size indicator</w:t>
            </w:r>
          </w:p>
        </w:tc>
        <w:tc>
          <w:tcPr>
            <w:tcW w:w="357" w:type="pct"/>
            <w:shd w:val="clear" w:color="auto" w:fill="F0CCF8"/>
            <w:noWrap/>
            <w:vAlign w:val="center"/>
          </w:tcPr>
          <w:p w14:paraId="17676528"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74A06E65"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49B801BE"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3327A2FA"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12A41934"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3C67A533"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6F39700A"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098C19A9"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5EC11CC5"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F7CAAC" w:themeFill="accent2" w:themeFillTint="66"/>
          </w:tcPr>
          <w:p w14:paraId="31798A22"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DEEAF6" w:themeFill="accent1" w:themeFillTint="33"/>
          </w:tcPr>
          <w:p w14:paraId="1EB508A7"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2219C16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6B1D87DF" w14:textId="77777777" w:rsidTr="00411A32">
        <w:trPr>
          <w:trHeight w:val="255"/>
        </w:trPr>
        <w:tc>
          <w:tcPr>
            <w:tcW w:w="1229" w:type="pct"/>
            <w:noWrap/>
            <w:vAlign w:val="center"/>
          </w:tcPr>
          <w:p w14:paraId="5BF7A954"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ZP CSI-RS trigger</w:t>
            </w:r>
          </w:p>
        </w:tc>
        <w:tc>
          <w:tcPr>
            <w:tcW w:w="357" w:type="pct"/>
            <w:shd w:val="clear" w:color="auto" w:fill="F0CCF8"/>
            <w:noWrap/>
            <w:vAlign w:val="center"/>
          </w:tcPr>
          <w:p w14:paraId="4727F2E0"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629D62C6"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4AE3393E"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0A17EE45"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531C9260"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0A284764"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46478AFD"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41ABE693"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7AB966FF"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F7CAAC" w:themeFill="accent2" w:themeFillTint="66"/>
          </w:tcPr>
          <w:p w14:paraId="35B13D6C"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DEEAF6" w:themeFill="accent1" w:themeFillTint="33"/>
          </w:tcPr>
          <w:p w14:paraId="6B8E2A9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4804618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3BD9EDD1" w14:textId="77777777" w:rsidTr="00411A32">
        <w:trPr>
          <w:trHeight w:val="255"/>
        </w:trPr>
        <w:tc>
          <w:tcPr>
            <w:tcW w:w="1229" w:type="pct"/>
            <w:noWrap/>
            <w:vAlign w:val="center"/>
          </w:tcPr>
          <w:p w14:paraId="66F2796F"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CBGFI</w:t>
            </w:r>
          </w:p>
        </w:tc>
        <w:tc>
          <w:tcPr>
            <w:tcW w:w="357" w:type="pct"/>
            <w:shd w:val="clear" w:color="auto" w:fill="F0CCF8"/>
            <w:noWrap/>
            <w:vAlign w:val="center"/>
          </w:tcPr>
          <w:p w14:paraId="7F29883D"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775C8218"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32F7CF53"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67D97FB0"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1E04694B"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2A481A5E"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2B2863DD"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478BD559"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5A849CC9"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F7CAAC" w:themeFill="accent2" w:themeFillTint="66"/>
          </w:tcPr>
          <w:p w14:paraId="2C7FA29D"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DEEAF6" w:themeFill="accent1" w:themeFillTint="33"/>
          </w:tcPr>
          <w:p w14:paraId="378E2179"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62A700E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17BD8237" w14:textId="77777777" w:rsidTr="00411A32">
        <w:trPr>
          <w:trHeight w:val="255"/>
        </w:trPr>
        <w:tc>
          <w:tcPr>
            <w:tcW w:w="1229" w:type="pct"/>
            <w:noWrap/>
            <w:vAlign w:val="center"/>
          </w:tcPr>
          <w:p w14:paraId="32852D3D"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CBGTI</w:t>
            </w:r>
          </w:p>
        </w:tc>
        <w:tc>
          <w:tcPr>
            <w:tcW w:w="357" w:type="pct"/>
            <w:shd w:val="clear" w:color="auto" w:fill="F0CCF8"/>
            <w:noWrap/>
            <w:vAlign w:val="center"/>
          </w:tcPr>
          <w:p w14:paraId="3A254D7C"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441A5D19"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427253C3"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370424DA"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35067DD6"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55164EE3"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53DD33A1"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6812872B"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29D87B1A"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F7CAAC" w:themeFill="accent2" w:themeFillTint="66"/>
          </w:tcPr>
          <w:p w14:paraId="70F75F4C"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DEEAF6" w:themeFill="accent1" w:themeFillTint="33"/>
          </w:tcPr>
          <w:p w14:paraId="5D0FD20E"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42FA4F35"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43315EF3" w14:textId="77777777" w:rsidTr="00411A32">
        <w:trPr>
          <w:trHeight w:val="255"/>
        </w:trPr>
        <w:tc>
          <w:tcPr>
            <w:tcW w:w="1229" w:type="pct"/>
            <w:noWrap/>
            <w:vAlign w:val="center"/>
          </w:tcPr>
          <w:p w14:paraId="5C394947"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Antenna port(s)</w:t>
            </w:r>
          </w:p>
        </w:tc>
        <w:tc>
          <w:tcPr>
            <w:tcW w:w="357" w:type="pct"/>
            <w:shd w:val="clear" w:color="auto" w:fill="F0CCF8"/>
            <w:noWrap/>
            <w:vAlign w:val="center"/>
          </w:tcPr>
          <w:p w14:paraId="1CBD05B5"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1A90AD39"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3B522D96"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5AABB114"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07B52117"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4AC31425"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38E8B066"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51C4148B"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6A54EA04"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F7CAAC" w:themeFill="accent2" w:themeFillTint="66"/>
          </w:tcPr>
          <w:p w14:paraId="56A28D45" w14:textId="77777777" w:rsidR="00C07F72" w:rsidRPr="00B07C72" w:rsidRDefault="00FC0D96"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35126689"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w:t>
            </w:r>
          </w:p>
        </w:tc>
        <w:tc>
          <w:tcPr>
            <w:tcW w:w="337" w:type="pct"/>
            <w:shd w:val="clear" w:color="auto" w:fill="C5E0B3" w:themeFill="accent6" w:themeFillTint="66"/>
          </w:tcPr>
          <w:p w14:paraId="1DF460C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1-2</w:t>
            </w:r>
          </w:p>
        </w:tc>
      </w:tr>
      <w:tr w:rsidR="00411A32" w:rsidRPr="00B07C72" w14:paraId="0337DCFE" w14:textId="77777777" w:rsidTr="00411A32">
        <w:trPr>
          <w:trHeight w:val="255"/>
        </w:trPr>
        <w:tc>
          <w:tcPr>
            <w:tcW w:w="1229" w:type="pct"/>
            <w:noWrap/>
            <w:vAlign w:val="center"/>
          </w:tcPr>
          <w:p w14:paraId="58147401"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TCI (Transmission Configuration</w:t>
            </w:r>
            <w:r w:rsidRPr="00B07C72">
              <w:rPr>
                <w:rFonts w:asciiTheme="majorBidi" w:hAnsiTheme="majorBidi" w:cstheme="majorBidi"/>
                <w:sz w:val="18"/>
                <w:szCs w:val="18"/>
              </w:rPr>
              <w:br/>
              <w:t>Indication)</w:t>
            </w:r>
          </w:p>
        </w:tc>
        <w:tc>
          <w:tcPr>
            <w:tcW w:w="357" w:type="pct"/>
            <w:shd w:val="clear" w:color="auto" w:fill="F0CCF8"/>
            <w:noWrap/>
            <w:vAlign w:val="center"/>
          </w:tcPr>
          <w:p w14:paraId="23B34180"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2EE49DFF"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138E18F4"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4D600FE6"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794EBA6D"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5C52D990"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71714DCA"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22C22E7A"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0E7DCDF9"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F7CAAC" w:themeFill="accent2" w:themeFillTint="66"/>
          </w:tcPr>
          <w:p w14:paraId="0B538029"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DEEAF6" w:themeFill="accent1" w:themeFillTint="33"/>
          </w:tcPr>
          <w:p w14:paraId="1D6848F0"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44C2E0D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453CC14C" w14:textId="77777777" w:rsidTr="00411A32">
        <w:trPr>
          <w:trHeight w:val="255"/>
        </w:trPr>
        <w:tc>
          <w:tcPr>
            <w:tcW w:w="1229" w:type="pct"/>
            <w:noWrap/>
            <w:vAlign w:val="center"/>
          </w:tcPr>
          <w:p w14:paraId="1125A3B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SRS request</w:t>
            </w:r>
          </w:p>
        </w:tc>
        <w:tc>
          <w:tcPr>
            <w:tcW w:w="357" w:type="pct"/>
            <w:shd w:val="clear" w:color="auto" w:fill="F0CCF8"/>
            <w:noWrap/>
            <w:vAlign w:val="center"/>
          </w:tcPr>
          <w:p w14:paraId="6C055F3E"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2523C93B"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68EBB213"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351B7458"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794B2DF4"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542EEF9D"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27AB2B2F"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6CA4790C"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7CC4AC6E"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F7CAAC" w:themeFill="accent2" w:themeFillTint="66"/>
          </w:tcPr>
          <w:p w14:paraId="2017E788" w14:textId="77777777" w:rsidR="00C07F72" w:rsidRPr="00B07C72" w:rsidRDefault="00FC0D96"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501A11B7"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37" w:type="pct"/>
            <w:shd w:val="clear" w:color="auto" w:fill="C5E0B3" w:themeFill="accent6" w:themeFillTint="66"/>
          </w:tcPr>
          <w:p w14:paraId="132673FF" w14:textId="77777777" w:rsidR="00C07F72" w:rsidRPr="00B07C72" w:rsidRDefault="0077225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0-1</w:t>
            </w:r>
          </w:p>
        </w:tc>
      </w:tr>
      <w:tr w:rsidR="00411A32" w:rsidRPr="00B07C72" w14:paraId="32F4911B" w14:textId="77777777" w:rsidTr="00411A32">
        <w:trPr>
          <w:trHeight w:val="255"/>
        </w:trPr>
        <w:tc>
          <w:tcPr>
            <w:tcW w:w="1229" w:type="pct"/>
            <w:noWrap/>
            <w:vAlign w:val="center"/>
          </w:tcPr>
          <w:p w14:paraId="46D05B46"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DMRS sequence initialization</w:t>
            </w:r>
          </w:p>
        </w:tc>
        <w:tc>
          <w:tcPr>
            <w:tcW w:w="357" w:type="pct"/>
            <w:shd w:val="clear" w:color="auto" w:fill="F0CCF8"/>
            <w:noWrap/>
            <w:vAlign w:val="center"/>
          </w:tcPr>
          <w:p w14:paraId="424A5E07"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3A0604F7"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13F94A14"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5D9BACA4"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383B0571"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4B4C8F2D"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531D83FE"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2E5D8E87"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5631900E" w14:textId="77777777" w:rsidR="00C07F72" w:rsidRPr="00B07C72" w:rsidRDefault="00CC6B84"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0</w:t>
            </w:r>
          </w:p>
        </w:tc>
        <w:tc>
          <w:tcPr>
            <w:tcW w:w="337" w:type="pct"/>
            <w:shd w:val="clear" w:color="auto" w:fill="F7CAAC" w:themeFill="accent2" w:themeFillTint="66"/>
          </w:tcPr>
          <w:p w14:paraId="46706012" w14:textId="77777777" w:rsidR="00C07F72" w:rsidRPr="00B07C72" w:rsidRDefault="00FC0D96"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60227D7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37" w:type="pct"/>
            <w:shd w:val="clear" w:color="auto" w:fill="C5E0B3" w:themeFill="accent6" w:themeFillTint="66"/>
          </w:tcPr>
          <w:p w14:paraId="2633F96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r>
      <w:tr w:rsidR="00411A32" w:rsidRPr="00B07C72" w14:paraId="4168E3C6" w14:textId="77777777" w:rsidTr="00411A32">
        <w:trPr>
          <w:trHeight w:val="255"/>
        </w:trPr>
        <w:tc>
          <w:tcPr>
            <w:tcW w:w="1229" w:type="pct"/>
            <w:noWrap/>
            <w:vAlign w:val="center"/>
          </w:tcPr>
          <w:p w14:paraId="6B6F8FB9"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color w:val="FF0000"/>
                <w:sz w:val="18"/>
                <w:szCs w:val="18"/>
              </w:rPr>
              <w:t>ACSI</w:t>
            </w:r>
          </w:p>
        </w:tc>
        <w:tc>
          <w:tcPr>
            <w:tcW w:w="357" w:type="pct"/>
            <w:shd w:val="clear" w:color="auto" w:fill="F0CCF8"/>
            <w:noWrap/>
            <w:vAlign w:val="center"/>
          </w:tcPr>
          <w:p w14:paraId="31E9A105"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6AD31D8C"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289" w:type="pct"/>
            <w:shd w:val="clear" w:color="auto" w:fill="F0CCF8"/>
            <w:vAlign w:val="center"/>
          </w:tcPr>
          <w:p w14:paraId="402170C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85" w:type="pct"/>
            <w:shd w:val="clear" w:color="auto" w:fill="F0CCF8"/>
            <w:vAlign w:val="center"/>
          </w:tcPr>
          <w:p w14:paraId="5DF16CDF"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37" w:type="pct"/>
            <w:shd w:val="clear" w:color="auto" w:fill="F0CCF8"/>
            <w:vAlign w:val="center"/>
          </w:tcPr>
          <w:p w14:paraId="11EA7F48"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6C219F95"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0" w:type="pct"/>
            <w:shd w:val="clear" w:color="auto" w:fill="F0CCF8"/>
            <w:vAlign w:val="center"/>
          </w:tcPr>
          <w:p w14:paraId="60F3FA55"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0AD77B9A"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07AD8BEE"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F7CAAC" w:themeFill="accent2" w:themeFillTint="66"/>
          </w:tcPr>
          <w:p w14:paraId="27DDD9CB"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04F8FA4C"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5EA6D5E7"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7C5C67AF" w14:textId="77777777" w:rsidTr="00411A32">
        <w:trPr>
          <w:trHeight w:val="255"/>
        </w:trPr>
        <w:tc>
          <w:tcPr>
            <w:tcW w:w="1229" w:type="pct"/>
            <w:noWrap/>
            <w:vAlign w:val="center"/>
          </w:tcPr>
          <w:p w14:paraId="6FF6E923" w14:textId="77777777" w:rsidR="00C07F72" w:rsidRPr="00B07C72" w:rsidRDefault="00C07F72" w:rsidP="00C07F72">
            <w:pPr>
              <w:jc w:val="center"/>
              <w:rPr>
                <w:rFonts w:asciiTheme="majorBidi" w:hAnsiTheme="majorBidi" w:cstheme="majorBidi"/>
                <w:color w:val="FF0000"/>
                <w:sz w:val="18"/>
                <w:szCs w:val="18"/>
              </w:rPr>
            </w:pPr>
            <w:r w:rsidRPr="00B07C72">
              <w:rPr>
                <w:rFonts w:asciiTheme="majorBidi" w:hAnsiTheme="majorBidi" w:cstheme="majorBidi"/>
                <w:color w:val="FF0000"/>
                <w:sz w:val="18"/>
                <w:szCs w:val="18"/>
                <w:lang w:eastAsia="zh-CN"/>
              </w:rPr>
              <w:t>Repetition indicator</w:t>
            </w:r>
          </w:p>
        </w:tc>
        <w:tc>
          <w:tcPr>
            <w:tcW w:w="357" w:type="pct"/>
            <w:shd w:val="clear" w:color="auto" w:fill="F0CCF8"/>
            <w:noWrap/>
            <w:vAlign w:val="center"/>
          </w:tcPr>
          <w:p w14:paraId="6E5AC51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2B491533"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89" w:type="pct"/>
            <w:shd w:val="clear" w:color="auto" w:fill="F0CCF8"/>
            <w:vAlign w:val="center"/>
          </w:tcPr>
          <w:p w14:paraId="2DBEFE66"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85" w:type="pct"/>
            <w:shd w:val="clear" w:color="auto" w:fill="F0CCF8"/>
            <w:vAlign w:val="center"/>
          </w:tcPr>
          <w:p w14:paraId="133263BA"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37" w:type="pct"/>
            <w:shd w:val="clear" w:color="auto" w:fill="F0CCF8"/>
            <w:vAlign w:val="center"/>
          </w:tcPr>
          <w:p w14:paraId="0F2893CA"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22BA6F39"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w:t>
            </w:r>
          </w:p>
        </w:tc>
        <w:tc>
          <w:tcPr>
            <w:tcW w:w="240" w:type="pct"/>
            <w:shd w:val="clear" w:color="auto" w:fill="F0CCF8"/>
            <w:vAlign w:val="center"/>
          </w:tcPr>
          <w:p w14:paraId="65499214"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52760831"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15253478"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F7CAAC" w:themeFill="accent2" w:themeFillTint="66"/>
          </w:tcPr>
          <w:p w14:paraId="4F5A8BF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5FB7D77F"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2AD30465"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104C9BC7" w14:textId="77777777" w:rsidTr="00411A32">
        <w:trPr>
          <w:trHeight w:val="255"/>
        </w:trPr>
        <w:tc>
          <w:tcPr>
            <w:tcW w:w="1229" w:type="pct"/>
            <w:noWrap/>
            <w:vAlign w:val="center"/>
          </w:tcPr>
          <w:p w14:paraId="0002B258" w14:textId="77777777" w:rsidR="00C07F72" w:rsidRPr="00B07C72" w:rsidRDefault="00C07F72" w:rsidP="00C07F72">
            <w:pPr>
              <w:jc w:val="center"/>
              <w:rPr>
                <w:rFonts w:asciiTheme="majorBidi" w:hAnsiTheme="majorBidi" w:cstheme="majorBidi"/>
                <w:color w:val="FF0000"/>
                <w:sz w:val="18"/>
                <w:szCs w:val="18"/>
              </w:rPr>
            </w:pPr>
            <w:r w:rsidRPr="00B07C72">
              <w:rPr>
                <w:rFonts w:asciiTheme="majorBidi" w:hAnsiTheme="majorBidi" w:cstheme="majorBidi"/>
                <w:color w:val="FF0000"/>
                <w:sz w:val="18"/>
                <w:szCs w:val="18"/>
              </w:rPr>
              <w:t>Rank indicator</w:t>
            </w:r>
          </w:p>
        </w:tc>
        <w:tc>
          <w:tcPr>
            <w:tcW w:w="357" w:type="pct"/>
            <w:shd w:val="clear" w:color="auto" w:fill="F0CCF8"/>
            <w:noWrap/>
            <w:vAlign w:val="center"/>
          </w:tcPr>
          <w:p w14:paraId="02808090"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16D0B656"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89" w:type="pct"/>
            <w:shd w:val="clear" w:color="auto" w:fill="F0CCF8"/>
            <w:vAlign w:val="center"/>
          </w:tcPr>
          <w:p w14:paraId="5FEFAE06"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w:t>
            </w:r>
          </w:p>
        </w:tc>
        <w:tc>
          <w:tcPr>
            <w:tcW w:w="385" w:type="pct"/>
            <w:shd w:val="clear" w:color="auto" w:fill="F0CCF8"/>
            <w:vAlign w:val="center"/>
          </w:tcPr>
          <w:p w14:paraId="08F3F712"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37" w:type="pct"/>
            <w:shd w:val="clear" w:color="auto" w:fill="F0CCF8"/>
            <w:vAlign w:val="center"/>
          </w:tcPr>
          <w:p w14:paraId="125A2DAE"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28973245"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0" w:type="pct"/>
            <w:shd w:val="clear" w:color="auto" w:fill="F0CCF8"/>
            <w:vAlign w:val="center"/>
          </w:tcPr>
          <w:p w14:paraId="4B705489"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85" w:type="pct"/>
            <w:shd w:val="clear" w:color="auto" w:fill="F0CCF8"/>
          </w:tcPr>
          <w:p w14:paraId="2F67F2F2" w14:textId="77777777" w:rsidR="00C07F72" w:rsidRPr="00B07C72" w:rsidRDefault="00C07F72" w:rsidP="00C07F72">
            <w:pPr>
              <w:widowControl w:val="0"/>
              <w:jc w:val="center"/>
              <w:rPr>
                <w:rFonts w:asciiTheme="majorBidi" w:hAnsiTheme="majorBidi" w:cstheme="majorBidi"/>
                <w:sz w:val="18"/>
                <w:szCs w:val="18"/>
                <w:lang w:eastAsia="zh-CN"/>
              </w:rPr>
            </w:pPr>
          </w:p>
        </w:tc>
        <w:tc>
          <w:tcPr>
            <w:tcW w:w="336" w:type="pct"/>
            <w:shd w:val="clear" w:color="auto" w:fill="F0CCF8"/>
          </w:tcPr>
          <w:p w14:paraId="41E00C5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F7CAAC" w:themeFill="accent2" w:themeFillTint="66"/>
          </w:tcPr>
          <w:p w14:paraId="4B45A0E5"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493A5BB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5EDE46B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57D54DA3" w14:textId="77777777" w:rsidTr="00411A32">
        <w:trPr>
          <w:trHeight w:val="255"/>
        </w:trPr>
        <w:tc>
          <w:tcPr>
            <w:tcW w:w="1229" w:type="pct"/>
            <w:noWrap/>
            <w:vAlign w:val="center"/>
          </w:tcPr>
          <w:p w14:paraId="6600CFF9" w14:textId="77777777" w:rsidR="00C07F72" w:rsidRPr="00B07C72" w:rsidRDefault="00C07F72" w:rsidP="00C07F72">
            <w:pPr>
              <w:jc w:val="center"/>
              <w:rPr>
                <w:rFonts w:asciiTheme="majorBidi" w:hAnsiTheme="majorBidi" w:cstheme="majorBidi"/>
                <w:color w:val="FF0000"/>
                <w:sz w:val="18"/>
                <w:szCs w:val="18"/>
              </w:rPr>
            </w:pPr>
            <w:r w:rsidRPr="00B07C72">
              <w:rPr>
                <w:rFonts w:asciiTheme="majorBidi" w:hAnsiTheme="majorBidi" w:cstheme="majorBidi"/>
                <w:color w:val="FF0000"/>
                <w:sz w:val="18"/>
                <w:szCs w:val="18"/>
              </w:rPr>
              <w:t>DL PI indication</w:t>
            </w:r>
          </w:p>
        </w:tc>
        <w:tc>
          <w:tcPr>
            <w:tcW w:w="357" w:type="pct"/>
            <w:shd w:val="clear" w:color="auto" w:fill="F0CCF8"/>
            <w:noWrap/>
            <w:vAlign w:val="center"/>
          </w:tcPr>
          <w:p w14:paraId="48376384"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2" w:type="pct"/>
            <w:shd w:val="clear" w:color="auto" w:fill="F0CCF8"/>
            <w:vAlign w:val="center"/>
          </w:tcPr>
          <w:p w14:paraId="0FF1938D"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89" w:type="pct"/>
            <w:shd w:val="clear" w:color="auto" w:fill="F0CCF8"/>
            <w:vAlign w:val="center"/>
          </w:tcPr>
          <w:p w14:paraId="41B63E79"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85" w:type="pct"/>
            <w:shd w:val="clear" w:color="auto" w:fill="F0CCF8"/>
            <w:vAlign w:val="center"/>
          </w:tcPr>
          <w:p w14:paraId="07876EEB"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337" w:type="pct"/>
            <w:shd w:val="clear" w:color="auto" w:fill="F0CCF8"/>
            <w:vAlign w:val="center"/>
          </w:tcPr>
          <w:p w14:paraId="71B6E15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189" w:type="pct"/>
            <w:shd w:val="clear" w:color="auto" w:fill="F0CCF8"/>
            <w:vAlign w:val="center"/>
          </w:tcPr>
          <w:p w14:paraId="0FF0D59A"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0</w:t>
            </w:r>
          </w:p>
        </w:tc>
        <w:tc>
          <w:tcPr>
            <w:tcW w:w="240" w:type="pct"/>
            <w:shd w:val="clear" w:color="auto" w:fill="F0CCF8"/>
            <w:vAlign w:val="center"/>
          </w:tcPr>
          <w:p w14:paraId="253F3190"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85" w:type="pct"/>
            <w:shd w:val="clear" w:color="auto" w:fill="F0CCF8"/>
          </w:tcPr>
          <w:p w14:paraId="045D392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6" w:type="pct"/>
            <w:shd w:val="clear" w:color="auto" w:fill="F0CCF8"/>
          </w:tcPr>
          <w:p w14:paraId="07657C56"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F7CAAC" w:themeFill="accent2" w:themeFillTint="66"/>
          </w:tcPr>
          <w:p w14:paraId="5B5F9E7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DEEAF6" w:themeFill="accent1" w:themeFillTint="33"/>
          </w:tcPr>
          <w:p w14:paraId="7E4E65E2"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37" w:type="pct"/>
            <w:shd w:val="clear" w:color="auto" w:fill="C5E0B3" w:themeFill="accent6" w:themeFillTint="66"/>
          </w:tcPr>
          <w:p w14:paraId="20A79394" w14:textId="77777777" w:rsidR="00C07F72" w:rsidRPr="00B07C72" w:rsidRDefault="00790A84"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411A32" w:rsidRPr="00B07C72" w14:paraId="493589DD" w14:textId="77777777" w:rsidTr="00411A32">
        <w:trPr>
          <w:trHeight w:val="255"/>
        </w:trPr>
        <w:tc>
          <w:tcPr>
            <w:tcW w:w="1229" w:type="pct"/>
            <w:noWrap/>
            <w:vAlign w:val="center"/>
            <w:hideMark/>
          </w:tcPr>
          <w:p w14:paraId="2D103AE3" w14:textId="77777777" w:rsidR="00C07F72" w:rsidRPr="00B07C72" w:rsidRDefault="00C07F72" w:rsidP="00C07F72">
            <w:pPr>
              <w:jc w:val="center"/>
              <w:rPr>
                <w:rFonts w:asciiTheme="majorBidi" w:hAnsiTheme="majorBidi" w:cstheme="majorBidi"/>
                <w:b/>
                <w:bCs/>
                <w:sz w:val="18"/>
                <w:szCs w:val="18"/>
              </w:rPr>
            </w:pPr>
            <w:proofErr w:type="spellStart"/>
            <w:r w:rsidRPr="00B07C72">
              <w:rPr>
                <w:rFonts w:asciiTheme="majorBidi" w:hAnsiTheme="majorBidi" w:cstheme="majorBidi"/>
                <w:b/>
                <w:bCs/>
                <w:sz w:val="18"/>
                <w:szCs w:val="18"/>
              </w:rPr>
              <w:t>Num</w:t>
            </w:r>
            <w:proofErr w:type="spellEnd"/>
            <w:r w:rsidRPr="00B07C72">
              <w:rPr>
                <w:rFonts w:asciiTheme="majorBidi" w:hAnsiTheme="majorBidi" w:cstheme="majorBidi"/>
                <w:b/>
                <w:bCs/>
                <w:sz w:val="18"/>
                <w:szCs w:val="18"/>
              </w:rPr>
              <w:t xml:space="preserve"> of info bits</w:t>
            </w:r>
          </w:p>
        </w:tc>
        <w:tc>
          <w:tcPr>
            <w:tcW w:w="357" w:type="pct"/>
            <w:shd w:val="clear" w:color="auto" w:fill="F0CCF8"/>
            <w:noWrap/>
            <w:vAlign w:val="center"/>
            <w:hideMark/>
          </w:tcPr>
          <w:p w14:paraId="62AFD3A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21</w:t>
            </w:r>
          </w:p>
        </w:tc>
        <w:tc>
          <w:tcPr>
            <w:tcW w:w="242" w:type="pct"/>
            <w:shd w:val="clear" w:color="auto" w:fill="F0CCF8"/>
            <w:vAlign w:val="center"/>
          </w:tcPr>
          <w:p w14:paraId="0E58A36A"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24</w:t>
            </w:r>
          </w:p>
        </w:tc>
        <w:tc>
          <w:tcPr>
            <w:tcW w:w="289" w:type="pct"/>
            <w:shd w:val="clear" w:color="auto" w:fill="F0CCF8"/>
            <w:vAlign w:val="center"/>
          </w:tcPr>
          <w:p w14:paraId="7981CDE1"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30</w:t>
            </w:r>
          </w:p>
        </w:tc>
        <w:tc>
          <w:tcPr>
            <w:tcW w:w="385" w:type="pct"/>
            <w:shd w:val="clear" w:color="auto" w:fill="F0CCF8"/>
            <w:vAlign w:val="center"/>
          </w:tcPr>
          <w:p w14:paraId="03C42FAC"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18-24</w:t>
            </w:r>
          </w:p>
        </w:tc>
        <w:tc>
          <w:tcPr>
            <w:tcW w:w="337" w:type="pct"/>
            <w:shd w:val="clear" w:color="auto" w:fill="F0CCF8"/>
            <w:vAlign w:val="center"/>
          </w:tcPr>
          <w:p w14:paraId="18658193"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09289EB3"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22</w:t>
            </w:r>
          </w:p>
        </w:tc>
        <w:tc>
          <w:tcPr>
            <w:tcW w:w="240" w:type="pct"/>
            <w:shd w:val="clear" w:color="auto" w:fill="F0CCF8"/>
            <w:vAlign w:val="center"/>
          </w:tcPr>
          <w:p w14:paraId="765CF8A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c>
          <w:tcPr>
            <w:tcW w:w="385" w:type="pct"/>
            <w:shd w:val="clear" w:color="auto" w:fill="F0CCF8"/>
          </w:tcPr>
          <w:p w14:paraId="67BB8D95"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17-26</w:t>
            </w:r>
          </w:p>
        </w:tc>
        <w:tc>
          <w:tcPr>
            <w:tcW w:w="336" w:type="pct"/>
            <w:shd w:val="clear" w:color="auto" w:fill="F0CCF8"/>
          </w:tcPr>
          <w:p w14:paraId="21337D73" w14:textId="3661A44B" w:rsidR="00C07F72" w:rsidRPr="00B07C72" w:rsidRDefault="0051481E"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17-</w:t>
            </w:r>
            <w:r w:rsidR="00C07F72" w:rsidRPr="00B07C72">
              <w:rPr>
                <w:rFonts w:asciiTheme="majorBidi" w:hAnsiTheme="majorBidi" w:cstheme="majorBidi"/>
                <w:sz w:val="18"/>
                <w:szCs w:val="18"/>
                <w:lang w:eastAsia="zh-CN"/>
              </w:rPr>
              <w:t>25</w:t>
            </w:r>
          </w:p>
        </w:tc>
        <w:tc>
          <w:tcPr>
            <w:tcW w:w="337" w:type="pct"/>
            <w:shd w:val="clear" w:color="auto" w:fill="F7CAAC" w:themeFill="accent2" w:themeFillTint="66"/>
          </w:tcPr>
          <w:p w14:paraId="4F6062F8" w14:textId="77777777" w:rsidR="00C07F72" w:rsidRPr="00B07C72" w:rsidRDefault="00FC0D96"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28-31</w:t>
            </w:r>
          </w:p>
        </w:tc>
        <w:tc>
          <w:tcPr>
            <w:tcW w:w="337" w:type="pct"/>
            <w:shd w:val="clear" w:color="auto" w:fill="DEEAF6" w:themeFill="accent1" w:themeFillTint="33"/>
          </w:tcPr>
          <w:p w14:paraId="3FC194CB" w14:textId="77777777" w:rsidR="00C07F72" w:rsidRPr="00B07C72" w:rsidRDefault="00FC0D96"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35-</w:t>
            </w:r>
            <w:r w:rsidR="00C07F72" w:rsidRPr="00B07C72">
              <w:rPr>
                <w:rFonts w:asciiTheme="majorBidi" w:hAnsiTheme="majorBidi" w:cstheme="majorBidi"/>
                <w:sz w:val="18"/>
                <w:szCs w:val="18"/>
                <w:lang w:eastAsia="zh-CN"/>
              </w:rPr>
              <w:t>38</w:t>
            </w:r>
          </w:p>
        </w:tc>
        <w:tc>
          <w:tcPr>
            <w:tcW w:w="337" w:type="pct"/>
            <w:shd w:val="clear" w:color="auto" w:fill="C5E0B3" w:themeFill="accent6" w:themeFillTint="66"/>
          </w:tcPr>
          <w:p w14:paraId="0075FB47" w14:textId="77777777" w:rsidR="00C07F72" w:rsidRPr="00B07C72" w:rsidRDefault="00790A84"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20-</w:t>
            </w:r>
            <w:r w:rsidR="00C07F72" w:rsidRPr="00B07C72">
              <w:rPr>
                <w:rFonts w:asciiTheme="majorBidi" w:hAnsiTheme="majorBidi" w:cstheme="majorBidi"/>
                <w:sz w:val="18"/>
                <w:szCs w:val="18"/>
                <w:lang w:eastAsia="zh-CN"/>
              </w:rPr>
              <w:t>27</w:t>
            </w:r>
          </w:p>
        </w:tc>
      </w:tr>
      <w:tr w:rsidR="00411A32" w:rsidRPr="00B07C72" w14:paraId="0DED3343" w14:textId="77777777" w:rsidTr="00411A32">
        <w:trPr>
          <w:trHeight w:val="255"/>
        </w:trPr>
        <w:tc>
          <w:tcPr>
            <w:tcW w:w="1229" w:type="pct"/>
            <w:noWrap/>
            <w:vAlign w:val="center"/>
            <w:hideMark/>
          </w:tcPr>
          <w:p w14:paraId="25F6D089"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RNTI / CRC</w:t>
            </w:r>
          </w:p>
        </w:tc>
        <w:tc>
          <w:tcPr>
            <w:tcW w:w="357" w:type="pct"/>
            <w:shd w:val="clear" w:color="auto" w:fill="F0CCF8"/>
            <w:noWrap/>
            <w:vAlign w:val="center"/>
            <w:hideMark/>
          </w:tcPr>
          <w:p w14:paraId="08AAD045"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24</w:t>
            </w:r>
          </w:p>
        </w:tc>
        <w:tc>
          <w:tcPr>
            <w:tcW w:w="242" w:type="pct"/>
            <w:shd w:val="clear" w:color="auto" w:fill="F0CCF8"/>
            <w:vAlign w:val="center"/>
          </w:tcPr>
          <w:p w14:paraId="1C0498E5"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24</w:t>
            </w:r>
          </w:p>
        </w:tc>
        <w:tc>
          <w:tcPr>
            <w:tcW w:w="289" w:type="pct"/>
            <w:shd w:val="clear" w:color="auto" w:fill="F0CCF8"/>
            <w:vAlign w:val="center"/>
          </w:tcPr>
          <w:p w14:paraId="776A5B03"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24</w:t>
            </w:r>
          </w:p>
        </w:tc>
        <w:tc>
          <w:tcPr>
            <w:tcW w:w="385" w:type="pct"/>
            <w:shd w:val="clear" w:color="auto" w:fill="F0CCF8"/>
            <w:vAlign w:val="center"/>
          </w:tcPr>
          <w:p w14:paraId="4632696A"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24</w:t>
            </w:r>
          </w:p>
        </w:tc>
        <w:tc>
          <w:tcPr>
            <w:tcW w:w="337" w:type="pct"/>
            <w:shd w:val="clear" w:color="auto" w:fill="F0CCF8"/>
            <w:vAlign w:val="center"/>
          </w:tcPr>
          <w:p w14:paraId="1702F3EF"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lang w:eastAsia="zh-CN"/>
              </w:rPr>
              <w:t>24</w:t>
            </w:r>
          </w:p>
        </w:tc>
        <w:tc>
          <w:tcPr>
            <w:tcW w:w="189" w:type="pct"/>
            <w:shd w:val="clear" w:color="auto" w:fill="F0CCF8"/>
            <w:vAlign w:val="center"/>
          </w:tcPr>
          <w:p w14:paraId="6754C4E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24</w:t>
            </w:r>
          </w:p>
        </w:tc>
        <w:tc>
          <w:tcPr>
            <w:tcW w:w="240" w:type="pct"/>
            <w:shd w:val="clear" w:color="auto" w:fill="F0CCF8"/>
            <w:vAlign w:val="center"/>
          </w:tcPr>
          <w:p w14:paraId="3A13C5A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c>
          <w:tcPr>
            <w:tcW w:w="385" w:type="pct"/>
            <w:shd w:val="clear" w:color="auto" w:fill="F0CCF8"/>
          </w:tcPr>
          <w:p w14:paraId="2391DCA0"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&lt;=24</w:t>
            </w:r>
          </w:p>
        </w:tc>
        <w:tc>
          <w:tcPr>
            <w:tcW w:w="336" w:type="pct"/>
            <w:shd w:val="clear" w:color="auto" w:fill="F0CCF8"/>
          </w:tcPr>
          <w:p w14:paraId="2DC9BADF"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c>
          <w:tcPr>
            <w:tcW w:w="337" w:type="pct"/>
            <w:shd w:val="clear" w:color="auto" w:fill="F7CAAC" w:themeFill="accent2" w:themeFillTint="66"/>
          </w:tcPr>
          <w:p w14:paraId="2F12C13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c>
          <w:tcPr>
            <w:tcW w:w="337" w:type="pct"/>
            <w:shd w:val="clear" w:color="auto" w:fill="DEEAF6" w:themeFill="accent1" w:themeFillTint="33"/>
          </w:tcPr>
          <w:p w14:paraId="7D8A803D"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c>
          <w:tcPr>
            <w:tcW w:w="337" w:type="pct"/>
            <w:shd w:val="clear" w:color="auto" w:fill="C5E0B3" w:themeFill="accent6" w:themeFillTint="66"/>
          </w:tcPr>
          <w:p w14:paraId="4566A5A3"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r>
      <w:tr w:rsidR="00411A32" w:rsidRPr="00B07C72" w14:paraId="227DB0C4" w14:textId="77777777" w:rsidTr="00411A32">
        <w:trPr>
          <w:trHeight w:val="255"/>
        </w:trPr>
        <w:tc>
          <w:tcPr>
            <w:tcW w:w="1229" w:type="pct"/>
            <w:noWrap/>
            <w:vAlign w:val="center"/>
            <w:hideMark/>
          </w:tcPr>
          <w:p w14:paraId="5FD44B08" w14:textId="77777777" w:rsidR="00C07F72" w:rsidRPr="00B07C72" w:rsidRDefault="00C07F72" w:rsidP="00C07F72">
            <w:pPr>
              <w:jc w:val="center"/>
              <w:rPr>
                <w:rFonts w:asciiTheme="majorBidi" w:hAnsiTheme="majorBidi" w:cstheme="majorBidi"/>
                <w:b/>
                <w:bCs/>
                <w:sz w:val="18"/>
                <w:szCs w:val="18"/>
              </w:rPr>
            </w:pPr>
            <w:proofErr w:type="spellStart"/>
            <w:r w:rsidRPr="00B07C72">
              <w:rPr>
                <w:rFonts w:asciiTheme="majorBidi" w:hAnsiTheme="majorBidi" w:cstheme="majorBidi"/>
                <w:b/>
                <w:bCs/>
                <w:sz w:val="18"/>
                <w:szCs w:val="18"/>
              </w:rPr>
              <w:t>Num</w:t>
            </w:r>
            <w:proofErr w:type="spellEnd"/>
            <w:r w:rsidRPr="00B07C72">
              <w:rPr>
                <w:rFonts w:asciiTheme="majorBidi" w:hAnsiTheme="majorBidi" w:cstheme="majorBidi"/>
                <w:b/>
                <w:bCs/>
                <w:sz w:val="18"/>
                <w:szCs w:val="18"/>
              </w:rPr>
              <w:t xml:space="preserve"> of info bits incl. CRC/RNTI</w:t>
            </w:r>
          </w:p>
        </w:tc>
        <w:tc>
          <w:tcPr>
            <w:tcW w:w="357" w:type="pct"/>
            <w:shd w:val="clear" w:color="auto" w:fill="F0CCF8"/>
            <w:noWrap/>
            <w:vAlign w:val="center"/>
            <w:hideMark/>
          </w:tcPr>
          <w:p w14:paraId="6E4F6CDC"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45</w:t>
            </w:r>
          </w:p>
        </w:tc>
        <w:tc>
          <w:tcPr>
            <w:tcW w:w="242" w:type="pct"/>
            <w:shd w:val="clear" w:color="auto" w:fill="F0CCF8"/>
            <w:vAlign w:val="center"/>
          </w:tcPr>
          <w:p w14:paraId="781036E5"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48</w:t>
            </w:r>
          </w:p>
        </w:tc>
        <w:tc>
          <w:tcPr>
            <w:tcW w:w="289" w:type="pct"/>
            <w:shd w:val="clear" w:color="auto" w:fill="F0CCF8"/>
            <w:vAlign w:val="center"/>
          </w:tcPr>
          <w:p w14:paraId="2116DC84"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54</w:t>
            </w:r>
          </w:p>
        </w:tc>
        <w:tc>
          <w:tcPr>
            <w:tcW w:w="385" w:type="pct"/>
            <w:shd w:val="clear" w:color="auto" w:fill="F0CCF8"/>
            <w:vAlign w:val="center"/>
          </w:tcPr>
          <w:p w14:paraId="05166808"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42-48</w:t>
            </w:r>
          </w:p>
        </w:tc>
        <w:tc>
          <w:tcPr>
            <w:tcW w:w="337" w:type="pct"/>
            <w:shd w:val="clear" w:color="auto" w:fill="F0CCF8"/>
            <w:vAlign w:val="center"/>
          </w:tcPr>
          <w:p w14:paraId="47A1B799"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lang w:eastAsia="zh-CN"/>
              </w:rPr>
              <w:t>36-[51]</w:t>
            </w:r>
          </w:p>
        </w:tc>
        <w:tc>
          <w:tcPr>
            <w:tcW w:w="189" w:type="pct"/>
            <w:shd w:val="clear" w:color="auto" w:fill="F0CCF8"/>
            <w:vAlign w:val="center"/>
          </w:tcPr>
          <w:p w14:paraId="220D475E" w14:textId="77777777" w:rsidR="00C07F72" w:rsidRPr="00B07C72" w:rsidRDefault="00C07F72" w:rsidP="00C07F72">
            <w:pPr>
              <w:jc w:val="center"/>
              <w:rPr>
                <w:rFonts w:asciiTheme="majorBidi" w:hAnsiTheme="majorBidi" w:cstheme="majorBidi"/>
                <w:sz w:val="18"/>
                <w:szCs w:val="18"/>
              </w:rPr>
            </w:pPr>
            <w:r w:rsidRPr="00B07C72">
              <w:rPr>
                <w:rFonts w:asciiTheme="majorBidi" w:hAnsiTheme="majorBidi" w:cstheme="majorBidi"/>
                <w:sz w:val="18"/>
                <w:szCs w:val="18"/>
              </w:rPr>
              <w:t>46</w:t>
            </w:r>
          </w:p>
        </w:tc>
        <w:tc>
          <w:tcPr>
            <w:tcW w:w="240" w:type="pct"/>
            <w:shd w:val="clear" w:color="auto" w:fill="F0CCF8"/>
            <w:vAlign w:val="center"/>
          </w:tcPr>
          <w:p w14:paraId="7277B25E"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48</w:t>
            </w:r>
          </w:p>
        </w:tc>
        <w:tc>
          <w:tcPr>
            <w:tcW w:w="385" w:type="pct"/>
            <w:shd w:val="clear" w:color="auto" w:fill="F0CCF8"/>
          </w:tcPr>
          <w:p w14:paraId="7502BC74" w14:textId="77777777" w:rsidR="00C07F72" w:rsidRPr="00B07C72" w:rsidRDefault="00C07F72"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w:t>
            </w:r>
          </w:p>
        </w:tc>
        <w:tc>
          <w:tcPr>
            <w:tcW w:w="336" w:type="pct"/>
            <w:shd w:val="clear" w:color="auto" w:fill="F0CCF8"/>
          </w:tcPr>
          <w:p w14:paraId="0504952C" w14:textId="1F4EB9B9" w:rsidR="00C07F72" w:rsidRPr="00B07C72" w:rsidRDefault="0051481E" w:rsidP="00C07F72">
            <w:pPr>
              <w:widowControl w:val="0"/>
              <w:jc w:val="center"/>
              <w:rPr>
                <w:rFonts w:asciiTheme="majorBidi" w:hAnsiTheme="majorBidi" w:cstheme="majorBidi"/>
                <w:sz w:val="18"/>
                <w:szCs w:val="18"/>
                <w:lang w:eastAsia="zh-CN"/>
              </w:rPr>
            </w:pPr>
            <w:r>
              <w:rPr>
                <w:rFonts w:asciiTheme="majorBidi" w:hAnsiTheme="majorBidi" w:cstheme="majorBidi"/>
                <w:sz w:val="18"/>
                <w:szCs w:val="18"/>
                <w:lang w:eastAsia="zh-CN"/>
              </w:rPr>
              <w:t>41-</w:t>
            </w:r>
            <w:r w:rsidR="00C07F72" w:rsidRPr="00B07C72">
              <w:rPr>
                <w:rFonts w:asciiTheme="majorBidi" w:hAnsiTheme="majorBidi" w:cstheme="majorBidi"/>
                <w:sz w:val="18"/>
                <w:szCs w:val="18"/>
                <w:lang w:eastAsia="zh-CN"/>
              </w:rPr>
              <w:t>49</w:t>
            </w:r>
          </w:p>
        </w:tc>
        <w:tc>
          <w:tcPr>
            <w:tcW w:w="337" w:type="pct"/>
            <w:shd w:val="clear" w:color="auto" w:fill="F7CAAC" w:themeFill="accent2" w:themeFillTint="66"/>
          </w:tcPr>
          <w:p w14:paraId="1BDB632C" w14:textId="77777777" w:rsidR="00C07F72" w:rsidRPr="00B07C72" w:rsidRDefault="00FC0D96"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52-55</w:t>
            </w:r>
          </w:p>
        </w:tc>
        <w:tc>
          <w:tcPr>
            <w:tcW w:w="337" w:type="pct"/>
            <w:shd w:val="clear" w:color="auto" w:fill="DEEAF6" w:themeFill="accent1" w:themeFillTint="33"/>
          </w:tcPr>
          <w:p w14:paraId="4A784C93" w14:textId="77777777" w:rsidR="00C07F72" w:rsidRPr="00B07C72" w:rsidRDefault="00FC0D96" w:rsidP="00C07F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59-</w:t>
            </w:r>
            <w:r w:rsidR="00C07F72" w:rsidRPr="00B07C72">
              <w:rPr>
                <w:rFonts w:asciiTheme="majorBidi" w:hAnsiTheme="majorBidi" w:cstheme="majorBidi"/>
                <w:sz w:val="18"/>
                <w:szCs w:val="18"/>
                <w:lang w:eastAsia="zh-CN"/>
              </w:rPr>
              <w:t>62</w:t>
            </w:r>
          </w:p>
        </w:tc>
        <w:tc>
          <w:tcPr>
            <w:tcW w:w="337" w:type="pct"/>
            <w:shd w:val="clear" w:color="auto" w:fill="C5E0B3" w:themeFill="accent6" w:themeFillTint="66"/>
          </w:tcPr>
          <w:p w14:paraId="041E8916" w14:textId="77777777" w:rsidR="00C07F72" w:rsidRPr="00B07C72" w:rsidRDefault="00790A84" w:rsidP="00790A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44-</w:t>
            </w:r>
            <w:r w:rsidR="00C07F72" w:rsidRPr="00B07C72">
              <w:rPr>
                <w:rFonts w:asciiTheme="majorBidi" w:hAnsiTheme="majorBidi" w:cstheme="majorBidi"/>
                <w:sz w:val="18"/>
                <w:szCs w:val="18"/>
                <w:lang w:eastAsia="zh-CN"/>
              </w:rPr>
              <w:t>51</w:t>
            </w:r>
          </w:p>
        </w:tc>
      </w:tr>
      <w:tr w:rsidR="00411A32" w:rsidRPr="00B07C72" w14:paraId="6C61BDF4" w14:textId="77777777" w:rsidTr="00411A32">
        <w:trPr>
          <w:trHeight w:val="255"/>
        </w:trPr>
        <w:tc>
          <w:tcPr>
            <w:tcW w:w="1229" w:type="pct"/>
            <w:noWrap/>
            <w:vAlign w:val="center"/>
            <w:hideMark/>
          </w:tcPr>
          <w:p w14:paraId="4AF30347" w14:textId="77777777" w:rsidR="00C07F72" w:rsidRPr="00B07C72" w:rsidRDefault="00C07F72" w:rsidP="00C07F72">
            <w:pPr>
              <w:jc w:val="center"/>
              <w:rPr>
                <w:rFonts w:asciiTheme="majorBidi" w:hAnsiTheme="majorBidi" w:cstheme="majorBidi"/>
                <w:sz w:val="18"/>
                <w:szCs w:val="18"/>
              </w:rPr>
            </w:pPr>
          </w:p>
        </w:tc>
        <w:tc>
          <w:tcPr>
            <w:tcW w:w="357" w:type="pct"/>
            <w:shd w:val="clear" w:color="auto" w:fill="F0CCF8"/>
            <w:noWrap/>
            <w:vAlign w:val="center"/>
            <w:hideMark/>
          </w:tcPr>
          <w:p w14:paraId="67D19DD9" w14:textId="77777777" w:rsidR="00C07F72" w:rsidRPr="00B07C72" w:rsidRDefault="00C07F72" w:rsidP="00C07F72">
            <w:pPr>
              <w:jc w:val="center"/>
              <w:rPr>
                <w:rFonts w:asciiTheme="majorBidi" w:hAnsiTheme="majorBidi" w:cstheme="majorBidi"/>
                <w:sz w:val="18"/>
                <w:szCs w:val="18"/>
              </w:rPr>
            </w:pPr>
          </w:p>
        </w:tc>
        <w:tc>
          <w:tcPr>
            <w:tcW w:w="242" w:type="pct"/>
            <w:shd w:val="clear" w:color="auto" w:fill="F0CCF8"/>
            <w:vAlign w:val="center"/>
          </w:tcPr>
          <w:p w14:paraId="6FA16C9D" w14:textId="77777777" w:rsidR="00C07F72" w:rsidRPr="00B07C72" w:rsidRDefault="00C07F72" w:rsidP="00C07F72">
            <w:pPr>
              <w:jc w:val="center"/>
              <w:rPr>
                <w:rFonts w:asciiTheme="majorBidi" w:hAnsiTheme="majorBidi" w:cstheme="majorBidi"/>
                <w:sz w:val="18"/>
                <w:szCs w:val="18"/>
              </w:rPr>
            </w:pPr>
          </w:p>
        </w:tc>
        <w:tc>
          <w:tcPr>
            <w:tcW w:w="289" w:type="pct"/>
            <w:shd w:val="clear" w:color="auto" w:fill="F0CCF8"/>
            <w:vAlign w:val="center"/>
          </w:tcPr>
          <w:p w14:paraId="1ED0BAA0"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vAlign w:val="center"/>
          </w:tcPr>
          <w:p w14:paraId="48943BB4"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0CCF8"/>
            <w:vAlign w:val="center"/>
          </w:tcPr>
          <w:p w14:paraId="79C34F57" w14:textId="77777777" w:rsidR="00C07F72" w:rsidRPr="00B07C72" w:rsidRDefault="00C07F72" w:rsidP="00C07F72">
            <w:pPr>
              <w:jc w:val="center"/>
              <w:rPr>
                <w:rFonts w:asciiTheme="majorBidi" w:hAnsiTheme="majorBidi" w:cstheme="majorBidi"/>
                <w:sz w:val="18"/>
                <w:szCs w:val="18"/>
              </w:rPr>
            </w:pPr>
          </w:p>
        </w:tc>
        <w:tc>
          <w:tcPr>
            <w:tcW w:w="189" w:type="pct"/>
            <w:shd w:val="clear" w:color="auto" w:fill="F0CCF8"/>
            <w:vAlign w:val="center"/>
          </w:tcPr>
          <w:p w14:paraId="54C7AC79" w14:textId="77777777" w:rsidR="00C07F72" w:rsidRPr="00B07C72" w:rsidRDefault="00C07F72" w:rsidP="00C07F72">
            <w:pPr>
              <w:jc w:val="center"/>
              <w:rPr>
                <w:rFonts w:asciiTheme="majorBidi" w:hAnsiTheme="majorBidi" w:cstheme="majorBidi"/>
                <w:sz w:val="18"/>
                <w:szCs w:val="18"/>
              </w:rPr>
            </w:pPr>
          </w:p>
        </w:tc>
        <w:tc>
          <w:tcPr>
            <w:tcW w:w="240" w:type="pct"/>
            <w:shd w:val="clear" w:color="auto" w:fill="F0CCF8"/>
            <w:vAlign w:val="center"/>
          </w:tcPr>
          <w:p w14:paraId="0B307F24" w14:textId="77777777" w:rsidR="00C07F72" w:rsidRPr="00B07C72" w:rsidRDefault="00C07F72" w:rsidP="00C07F72">
            <w:pPr>
              <w:jc w:val="center"/>
              <w:rPr>
                <w:rFonts w:asciiTheme="majorBidi" w:hAnsiTheme="majorBidi" w:cstheme="majorBidi"/>
                <w:sz w:val="18"/>
                <w:szCs w:val="18"/>
              </w:rPr>
            </w:pPr>
          </w:p>
        </w:tc>
        <w:tc>
          <w:tcPr>
            <w:tcW w:w="385" w:type="pct"/>
            <w:shd w:val="clear" w:color="auto" w:fill="F0CCF8"/>
          </w:tcPr>
          <w:p w14:paraId="5E8A521B" w14:textId="77777777" w:rsidR="00C07F72" w:rsidRPr="00B07C72" w:rsidRDefault="00C07F72" w:rsidP="00C07F72">
            <w:pPr>
              <w:jc w:val="center"/>
              <w:rPr>
                <w:rFonts w:asciiTheme="majorBidi" w:hAnsiTheme="majorBidi" w:cstheme="majorBidi"/>
                <w:sz w:val="18"/>
                <w:szCs w:val="18"/>
              </w:rPr>
            </w:pPr>
          </w:p>
        </w:tc>
        <w:tc>
          <w:tcPr>
            <w:tcW w:w="336" w:type="pct"/>
            <w:shd w:val="clear" w:color="auto" w:fill="F0CCF8"/>
          </w:tcPr>
          <w:p w14:paraId="7B7CC154"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F7CAAC" w:themeFill="accent2" w:themeFillTint="66"/>
          </w:tcPr>
          <w:p w14:paraId="7C11A674"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DEEAF6" w:themeFill="accent1" w:themeFillTint="33"/>
          </w:tcPr>
          <w:p w14:paraId="4C2BA28E" w14:textId="77777777" w:rsidR="00C07F72" w:rsidRPr="00B07C72" w:rsidRDefault="00C07F72" w:rsidP="00C07F72">
            <w:pPr>
              <w:jc w:val="center"/>
              <w:rPr>
                <w:rFonts w:asciiTheme="majorBidi" w:hAnsiTheme="majorBidi" w:cstheme="majorBidi"/>
                <w:sz w:val="18"/>
                <w:szCs w:val="18"/>
              </w:rPr>
            </w:pPr>
          </w:p>
        </w:tc>
        <w:tc>
          <w:tcPr>
            <w:tcW w:w="337" w:type="pct"/>
            <w:shd w:val="clear" w:color="auto" w:fill="C5E0B3" w:themeFill="accent6" w:themeFillTint="66"/>
          </w:tcPr>
          <w:p w14:paraId="41080983" w14:textId="77777777" w:rsidR="00C07F72" w:rsidRPr="00B07C72" w:rsidRDefault="00C07F72" w:rsidP="00C07F72">
            <w:pPr>
              <w:jc w:val="center"/>
              <w:rPr>
                <w:rFonts w:asciiTheme="majorBidi" w:hAnsiTheme="majorBidi" w:cstheme="majorBidi"/>
                <w:sz w:val="18"/>
                <w:szCs w:val="18"/>
              </w:rPr>
            </w:pPr>
          </w:p>
        </w:tc>
      </w:tr>
      <w:tr w:rsidR="00411A32" w:rsidRPr="00F93086" w14:paraId="3D0ABF7E" w14:textId="77777777" w:rsidTr="00411A32">
        <w:trPr>
          <w:trHeight w:val="255"/>
        </w:trPr>
        <w:tc>
          <w:tcPr>
            <w:tcW w:w="1229" w:type="pct"/>
            <w:noWrap/>
            <w:vAlign w:val="center"/>
            <w:hideMark/>
          </w:tcPr>
          <w:p w14:paraId="7CC131E6" w14:textId="77777777" w:rsidR="00C07F72" w:rsidRPr="00B07C72" w:rsidRDefault="00C07F72" w:rsidP="00C07F72">
            <w:pPr>
              <w:jc w:val="center"/>
              <w:rPr>
                <w:rFonts w:asciiTheme="majorBidi" w:hAnsiTheme="majorBidi" w:cstheme="majorBidi"/>
                <w:b/>
                <w:bCs/>
                <w:sz w:val="18"/>
                <w:szCs w:val="18"/>
              </w:rPr>
            </w:pPr>
            <w:r w:rsidRPr="00B07C72">
              <w:rPr>
                <w:rFonts w:asciiTheme="majorBidi" w:hAnsiTheme="majorBidi" w:cstheme="majorBidi"/>
                <w:b/>
                <w:bCs/>
                <w:sz w:val="18"/>
                <w:szCs w:val="18"/>
              </w:rPr>
              <w:t>Total</w:t>
            </w:r>
          </w:p>
        </w:tc>
        <w:tc>
          <w:tcPr>
            <w:tcW w:w="357" w:type="pct"/>
            <w:shd w:val="clear" w:color="auto" w:fill="F0CCF8"/>
            <w:noWrap/>
            <w:vAlign w:val="center"/>
            <w:hideMark/>
          </w:tcPr>
          <w:p w14:paraId="1AA432ED" w14:textId="77777777" w:rsidR="00C07F72" w:rsidRPr="00B07C72" w:rsidRDefault="00C07F72" w:rsidP="00C07F72">
            <w:pPr>
              <w:jc w:val="center"/>
              <w:rPr>
                <w:rFonts w:asciiTheme="majorBidi" w:hAnsiTheme="majorBidi" w:cstheme="majorBidi"/>
                <w:b/>
                <w:bCs/>
                <w:sz w:val="18"/>
                <w:szCs w:val="18"/>
              </w:rPr>
            </w:pPr>
            <w:r w:rsidRPr="00B07C72">
              <w:rPr>
                <w:rFonts w:asciiTheme="majorBidi" w:hAnsiTheme="majorBidi" w:cstheme="majorBidi"/>
                <w:b/>
                <w:bCs/>
                <w:sz w:val="18"/>
                <w:szCs w:val="18"/>
              </w:rPr>
              <w:t>45</w:t>
            </w:r>
          </w:p>
        </w:tc>
        <w:tc>
          <w:tcPr>
            <w:tcW w:w="242" w:type="pct"/>
            <w:shd w:val="clear" w:color="auto" w:fill="F0CCF8"/>
            <w:vAlign w:val="center"/>
          </w:tcPr>
          <w:p w14:paraId="28427701" w14:textId="77777777" w:rsidR="00C07F72" w:rsidRPr="00B07C72" w:rsidRDefault="00C07F72" w:rsidP="00C07F72">
            <w:pPr>
              <w:jc w:val="center"/>
              <w:rPr>
                <w:rFonts w:asciiTheme="majorBidi" w:hAnsiTheme="majorBidi" w:cstheme="majorBidi"/>
                <w:b/>
                <w:bCs/>
                <w:sz w:val="18"/>
                <w:szCs w:val="18"/>
              </w:rPr>
            </w:pPr>
            <w:r w:rsidRPr="00B07C72">
              <w:rPr>
                <w:rFonts w:asciiTheme="majorBidi" w:hAnsiTheme="majorBidi" w:cstheme="majorBidi"/>
                <w:b/>
                <w:bCs/>
                <w:sz w:val="18"/>
                <w:szCs w:val="18"/>
              </w:rPr>
              <w:t>48</w:t>
            </w:r>
          </w:p>
        </w:tc>
        <w:tc>
          <w:tcPr>
            <w:tcW w:w="289" w:type="pct"/>
            <w:shd w:val="clear" w:color="auto" w:fill="F0CCF8"/>
            <w:vAlign w:val="center"/>
          </w:tcPr>
          <w:p w14:paraId="18DC3117" w14:textId="77777777" w:rsidR="00C07F72" w:rsidRPr="00B07C72" w:rsidRDefault="00C07F72" w:rsidP="00C07F72">
            <w:pPr>
              <w:jc w:val="center"/>
              <w:rPr>
                <w:rFonts w:asciiTheme="majorBidi" w:hAnsiTheme="majorBidi" w:cstheme="majorBidi"/>
                <w:b/>
                <w:bCs/>
                <w:sz w:val="18"/>
                <w:szCs w:val="18"/>
              </w:rPr>
            </w:pPr>
            <w:r w:rsidRPr="00B07C72">
              <w:rPr>
                <w:rFonts w:asciiTheme="majorBidi" w:hAnsiTheme="majorBidi" w:cstheme="majorBidi"/>
                <w:b/>
                <w:bCs/>
                <w:sz w:val="18"/>
                <w:szCs w:val="18"/>
              </w:rPr>
              <w:t>54</w:t>
            </w:r>
          </w:p>
        </w:tc>
        <w:tc>
          <w:tcPr>
            <w:tcW w:w="385" w:type="pct"/>
            <w:shd w:val="clear" w:color="auto" w:fill="F0CCF8"/>
            <w:vAlign w:val="center"/>
          </w:tcPr>
          <w:p w14:paraId="5253FD05" w14:textId="77777777" w:rsidR="00C07F72" w:rsidRPr="00B07C72" w:rsidRDefault="00C07F72" w:rsidP="00C07F72">
            <w:pPr>
              <w:jc w:val="center"/>
              <w:rPr>
                <w:rFonts w:asciiTheme="majorBidi" w:hAnsiTheme="majorBidi" w:cstheme="majorBidi"/>
                <w:b/>
                <w:bCs/>
                <w:sz w:val="18"/>
                <w:szCs w:val="18"/>
              </w:rPr>
            </w:pPr>
            <w:r w:rsidRPr="00B07C72">
              <w:rPr>
                <w:rFonts w:asciiTheme="majorBidi" w:hAnsiTheme="majorBidi" w:cstheme="majorBidi"/>
                <w:b/>
                <w:sz w:val="18"/>
                <w:szCs w:val="18"/>
              </w:rPr>
              <w:t>42-48</w:t>
            </w:r>
          </w:p>
        </w:tc>
        <w:tc>
          <w:tcPr>
            <w:tcW w:w="337" w:type="pct"/>
            <w:shd w:val="clear" w:color="auto" w:fill="F0CCF8"/>
            <w:vAlign w:val="center"/>
          </w:tcPr>
          <w:p w14:paraId="7B1E9576" w14:textId="77777777" w:rsidR="00C07F72" w:rsidRPr="00B07C72" w:rsidRDefault="00C07F72" w:rsidP="00C07F72">
            <w:pPr>
              <w:jc w:val="center"/>
              <w:rPr>
                <w:rFonts w:asciiTheme="majorBidi" w:hAnsiTheme="majorBidi" w:cstheme="majorBidi"/>
                <w:b/>
                <w:bCs/>
                <w:sz w:val="18"/>
                <w:szCs w:val="18"/>
              </w:rPr>
            </w:pPr>
            <w:r w:rsidRPr="00B07C72">
              <w:rPr>
                <w:rFonts w:asciiTheme="majorBidi" w:hAnsiTheme="majorBidi" w:cstheme="majorBidi"/>
                <w:b/>
                <w:sz w:val="18"/>
                <w:szCs w:val="18"/>
                <w:lang w:eastAsia="zh-CN"/>
              </w:rPr>
              <w:t>36-[51]</w:t>
            </w:r>
          </w:p>
        </w:tc>
        <w:tc>
          <w:tcPr>
            <w:tcW w:w="189" w:type="pct"/>
            <w:shd w:val="clear" w:color="auto" w:fill="F0CCF8"/>
            <w:vAlign w:val="center"/>
          </w:tcPr>
          <w:p w14:paraId="5F58B83E" w14:textId="77777777" w:rsidR="00C07F72" w:rsidRPr="00B07C72" w:rsidRDefault="00C07F72" w:rsidP="00C07F72">
            <w:pPr>
              <w:jc w:val="center"/>
              <w:rPr>
                <w:rFonts w:asciiTheme="majorBidi" w:hAnsiTheme="majorBidi" w:cstheme="majorBidi"/>
                <w:b/>
                <w:bCs/>
                <w:sz w:val="18"/>
                <w:szCs w:val="18"/>
              </w:rPr>
            </w:pPr>
            <w:r w:rsidRPr="00B07C72">
              <w:rPr>
                <w:rFonts w:asciiTheme="majorBidi" w:hAnsiTheme="majorBidi" w:cstheme="majorBidi"/>
                <w:b/>
                <w:sz w:val="18"/>
                <w:szCs w:val="18"/>
              </w:rPr>
              <w:t>46</w:t>
            </w:r>
          </w:p>
        </w:tc>
        <w:tc>
          <w:tcPr>
            <w:tcW w:w="240" w:type="pct"/>
            <w:shd w:val="clear" w:color="auto" w:fill="F0CCF8"/>
            <w:vAlign w:val="center"/>
          </w:tcPr>
          <w:p w14:paraId="69A0FD69" w14:textId="77777777" w:rsidR="00C07F72" w:rsidRPr="00B07C72" w:rsidRDefault="00C07F72" w:rsidP="00C07F72">
            <w:pPr>
              <w:jc w:val="center"/>
              <w:rPr>
                <w:rFonts w:asciiTheme="majorBidi" w:hAnsiTheme="majorBidi" w:cstheme="majorBidi"/>
                <w:b/>
                <w:bCs/>
                <w:sz w:val="18"/>
                <w:szCs w:val="18"/>
              </w:rPr>
            </w:pPr>
            <w:r w:rsidRPr="00B07C72">
              <w:rPr>
                <w:rFonts w:asciiTheme="majorBidi" w:hAnsiTheme="majorBidi" w:cstheme="majorBidi"/>
                <w:b/>
                <w:bCs/>
                <w:sz w:val="18"/>
                <w:szCs w:val="18"/>
              </w:rPr>
              <w:t>48</w:t>
            </w:r>
          </w:p>
        </w:tc>
        <w:tc>
          <w:tcPr>
            <w:tcW w:w="385" w:type="pct"/>
            <w:shd w:val="clear" w:color="auto" w:fill="F0CCF8"/>
          </w:tcPr>
          <w:p w14:paraId="60268BA5" w14:textId="77777777" w:rsidR="00C07F72" w:rsidRPr="00B07C72" w:rsidRDefault="00C07F72" w:rsidP="00C07F72">
            <w:pPr>
              <w:jc w:val="center"/>
              <w:rPr>
                <w:rFonts w:asciiTheme="majorBidi" w:hAnsiTheme="majorBidi" w:cstheme="majorBidi"/>
                <w:b/>
                <w:bCs/>
                <w:sz w:val="18"/>
                <w:szCs w:val="18"/>
              </w:rPr>
            </w:pPr>
          </w:p>
        </w:tc>
        <w:tc>
          <w:tcPr>
            <w:tcW w:w="336" w:type="pct"/>
            <w:shd w:val="clear" w:color="auto" w:fill="F0CCF8"/>
          </w:tcPr>
          <w:p w14:paraId="41C8255D" w14:textId="5178B899" w:rsidR="00C07F72" w:rsidRPr="00B07C72" w:rsidRDefault="0051481E" w:rsidP="00C07F72">
            <w:pPr>
              <w:jc w:val="center"/>
              <w:rPr>
                <w:rFonts w:asciiTheme="majorBidi" w:hAnsiTheme="majorBidi" w:cstheme="majorBidi"/>
                <w:b/>
                <w:bCs/>
                <w:sz w:val="18"/>
                <w:szCs w:val="18"/>
              </w:rPr>
            </w:pPr>
            <w:r>
              <w:rPr>
                <w:rFonts w:asciiTheme="majorBidi" w:hAnsiTheme="majorBidi" w:cstheme="majorBidi"/>
                <w:b/>
                <w:bCs/>
                <w:sz w:val="18"/>
                <w:szCs w:val="18"/>
              </w:rPr>
              <w:t>41-</w:t>
            </w:r>
            <w:r w:rsidR="00C07F72" w:rsidRPr="00B07C72">
              <w:rPr>
                <w:rFonts w:asciiTheme="majorBidi" w:hAnsiTheme="majorBidi" w:cstheme="majorBidi"/>
                <w:b/>
                <w:bCs/>
                <w:sz w:val="18"/>
                <w:szCs w:val="18"/>
              </w:rPr>
              <w:t>49</w:t>
            </w:r>
          </w:p>
        </w:tc>
        <w:tc>
          <w:tcPr>
            <w:tcW w:w="337" w:type="pct"/>
            <w:shd w:val="clear" w:color="auto" w:fill="F7CAAC" w:themeFill="accent2" w:themeFillTint="66"/>
          </w:tcPr>
          <w:p w14:paraId="364E3442" w14:textId="77777777" w:rsidR="00C07F72" w:rsidRPr="00B07C72" w:rsidRDefault="00FC0D96" w:rsidP="00C07F72">
            <w:pPr>
              <w:jc w:val="center"/>
              <w:rPr>
                <w:rFonts w:asciiTheme="majorBidi" w:hAnsiTheme="majorBidi" w:cstheme="majorBidi"/>
                <w:b/>
                <w:bCs/>
                <w:sz w:val="18"/>
                <w:szCs w:val="18"/>
              </w:rPr>
            </w:pPr>
            <w:r w:rsidRPr="00B07C72">
              <w:rPr>
                <w:rFonts w:asciiTheme="majorBidi" w:hAnsiTheme="majorBidi" w:cstheme="majorBidi"/>
                <w:b/>
                <w:bCs/>
                <w:sz w:val="18"/>
                <w:szCs w:val="18"/>
              </w:rPr>
              <w:t>52-55</w:t>
            </w:r>
          </w:p>
        </w:tc>
        <w:tc>
          <w:tcPr>
            <w:tcW w:w="337" w:type="pct"/>
            <w:shd w:val="clear" w:color="auto" w:fill="DEEAF6" w:themeFill="accent1" w:themeFillTint="33"/>
          </w:tcPr>
          <w:p w14:paraId="713788C9" w14:textId="77777777" w:rsidR="00C07F72" w:rsidRPr="00B07C72" w:rsidRDefault="00FC0D96" w:rsidP="00C07F72">
            <w:pPr>
              <w:jc w:val="center"/>
              <w:rPr>
                <w:rFonts w:asciiTheme="majorBidi" w:hAnsiTheme="majorBidi" w:cstheme="majorBidi"/>
                <w:b/>
                <w:bCs/>
                <w:sz w:val="18"/>
                <w:szCs w:val="18"/>
              </w:rPr>
            </w:pPr>
            <w:r w:rsidRPr="00B07C72">
              <w:rPr>
                <w:rFonts w:asciiTheme="majorBidi" w:hAnsiTheme="majorBidi" w:cstheme="majorBidi"/>
                <w:b/>
                <w:bCs/>
                <w:sz w:val="18"/>
                <w:szCs w:val="18"/>
              </w:rPr>
              <w:t>59-</w:t>
            </w:r>
            <w:r w:rsidR="00C07F72" w:rsidRPr="00B07C72">
              <w:rPr>
                <w:rFonts w:asciiTheme="majorBidi" w:hAnsiTheme="majorBidi" w:cstheme="majorBidi"/>
                <w:b/>
                <w:bCs/>
                <w:sz w:val="18"/>
                <w:szCs w:val="18"/>
              </w:rPr>
              <w:t>62</w:t>
            </w:r>
          </w:p>
        </w:tc>
        <w:tc>
          <w:tcPr>
            <w:tcW w:w="337" w:type="pct"/>
            <w:shd w:val="clear" w:color="auto" w:fill="C5E0B3" w:themeFill="accent6" w:themeFillTint="66"/>
          </w:tcPr>
          <w:p w14:paraId="7A878BCA" w14:textId="77777777" w:rsidR="00C07F72" w:rsidRPr="00F93086" w:rsidRDefault="00790A84" w:rsidP="00C07F72">
            <w:pPr>
              <w:jc w:val="center"/>
              <w:rPr>
                <w:rFonts w:asciiTheme="majorBidi" w:hAnsiTheme="majorBidi" w:cstheme="majorBidi"/>
                <w:b/>
                <w:bCs/>
                <w:sz w:val="18"/>
                <w:szCs w:val="18"/>
              </w:rPr>
            </w:pPr>
            <w:r w:rsidRPr="00B07C72">
              <w:rPr>
                <w:rFonts w:asciiTheme="majorBidi" w:hAnsiTheme="majorBidi" w:cstheme="majorBidi"/>
                <w:b/>
                <w:bCs/>
                <w:sz w:val="18"/>
                <w:szCs w:val="18"/>
              </w:rPr>
              <w:t>44-</w:t>
            </w:r>
            <w:r w:rsidR="00C07F72" w:rsidRPr="00B07C72">
              <w:rPr>
                <w:rFonts w:asciiTheme="majorBidi" w:hAnsiTheme="majorBidi" w:cstheme="majorBidi"/>
                <w:b/>
                <w:bCs/>
                <w:sz w:val="18"/>
                <w:szCs w:val="18"/>
              </w:rPr>
              <w:t>51</w:t>
            </w:r>
          </w:p>
        </w:tc>
      </w:tr>
    </w:tbl>
    <w:p w14:paraId="60610908" w14:textId="77777777" w:rsidR="004B58F6" w:rsidRDefault="004B58F6" w:rsidP="004B58F6">
      <w:pPr>
        <w:jc w:val="center"/>
        <w:rPr>
          <w:b/>
        </w:rPr>
      </w:pPr>
    </w:p>
    <w:p w14:paraId="05A463F5" w14:textId="77777777" w:rsidR="00472A5C" w:rsidRDefault="004B58F6" w:rsidP="00295E1C">
      <w:pPr>
        <w:jc w:val="center"/>
        <w:rPr>
          <w:b/>
        </w:rPr>
      </w:pPr>
      <w:r w:rsidRPr="005B3569">
        <w:rPr>
          <w:b/>
        </w:rPr>
        <w:t>Table</w:t>
      </w:r>
      <w:r>
        <w:rPr>
          <w:b/>
        </w:rPr>
        <w:t xml:space="preserve"> </w:t>
      </w:r>
      <w:r w:rsidR="00CC6B84">
        <w:rPr>
          <w:b/>
        </w:rPr>
        <w:t>2</w:t>
      </w:r>
      <w:r w:rsidR="00295E1C" w:rsidRPr="005B3569">
        <w:rPr>
          <w:b/>
        </w:rPr>
        <w:t xml:space="preserve">: </w:t>
      </w:r>
      <w:r w:rsidR="00295E1C">
        <w:rPr>
          <w:b/>
        </w:rPr>
        <w:t>New DCI format based on modified FB</w:t>
      </w:r>
      <w:r w:rsidR="00295E1C" w:rsidRPr="005B3569">
        <w:rPr>
          <w:b/>
        </w:rPr>
        <w:t xml:space="preserve"> DCI</w:t>
      </w:r>
      <w:r w:rsidR="00295E1C">
        <w:rPr>
          <w:b/>
        </w:rPr>
        <w:t xml:space="preserve"> (in </w:t>
      </w:r>
      <w:r w:rsidR="00295E1C" w:rsidRPr="00E14DCF">
        <w:rPr>
          <w:b/>
          <w:color w:val="7030A0"/>
        </w:rPr>
        <w:t>purple</w:t>
      </w:r>
      <w:r w:rsidR="00295E1C">
        <w:rPr>
          <w:b/>
        </w:rPr>
        <w:t xml:space="preserve">), FB (in </w:t>
      </w:r>
      <w:r w:rsidR="00295E1C" w:rsidRPr="00295E1C">
        <w:rPr>
          <w:b/>
          <w:color w:val="ED7D31" w:themeColor="accent2"/>
        </w:rPr>
        <w:t>orange</w:t>
      </w:r>
      <w:r w:rsidR="00295E1C">
        <w:rPr>
          <w:b/>
        </w:rPr>
        <w:t xml:space="preserve">), non-FB (in </w:t>
      </w:r>
      <w:r w:rsidR="00295E1C" w:rsidRPr="00A20A35">
        <w:rPr>
          <w:b/>
          <w:color w:val="2E74B5" w:themeColor="accent1" w:themeShade="BF"/>
        </w:rPr>
        <w:t>blue</w:t>
      </w:r>
      <w:r w:rsidR="00295E1C">
        <w:rPr>
          <w:b/>
        </w:rPr>
        <w:t xml:space="preserve">), and reduced non-FB (in </w:t>
      </w:r>
      <w:r w:rsidR="00295E1C" w:rsidRPr="009752B6">
        <w:rPr>
          <w:b/>
          <w:color w:val="70AD47" w:themeColor="accent6"/>
        </w:rPr>
        <w:t>green</w:t>
      </w:r>
      <w:r w:rsidR="00295E1C">
        <w:rPr>
          <w:b/>
        </w:rPr>
        <w:t xml:space="preserve">), </w:t>
      </w:r>
      <w:r w:rsidR="00295E1C" w:rsidRPr="005B3569">
        <w:rPr>
          <w:b/>
        </w:rPr>
        <w:t xml:space="preserve">for </w:t>
      </w:r>
      <w:r w:rsidR="00295E1C">
        <w:rPr>
          <w:b/>
        </w:rPr>
        <w:t>U</w:t>
      </w:r>
      <w:r w:rsidR="00295E1C" w:rsidRPr="005B3569">
        <w:rPr>
          <w:b/>
        </w:rPr>
        <w:t>L</w:t>
      </w:r>
      <w:r w:rsidR="00295E1C">
        <w:rPr>
          <w:b/>
        </w:rPr>
        <w:t xml:space="preserve"> URLLC</w:t>
      </w:r>
    </w:p>
    <w:tbl>
      <w:tblPr>
        <w:tblStyle w:val="1"/>
        <w:tblW w:w="5195" w:type="pct"/>
        <w:tblLayout w:type="fixed"/>
        <w:tblLook w:val="04A0" w:firstRow="1" w:lastRow="0" w:firstColumn="1" w:lastColumn="0" w:noHBand="0" w:noVBand="1"/>
      </w:tblPr>
      <w:tblGrid>
        <w:gridCol w:w="2451"/>
        <w:gridCol w:w="534"/>
        <w:gridCol w:w="449"/>
        <w:gridCol w:w="536"/>
        <w:gridCol w:w="721"/>
        <w:gridCol w:w="538"/>
        <w:gridCol w:w="631"/>
        <w:gridCol w:w="721"/>
        <w:gridCol w:w="630"/>
        <w:gridCol w:w="631"/>
        <w:gridCol w:w="630"/>
        <w:gridCol w:w="631"/>
        <w:gridCol w:w="612"/>
      </w:tblGrid>
      <w:tr w:rsidR="00295E1C" w:rsidRPr="00F93086" w14:paraId="79F9C6B3" w14:textId="77777777" w:rsidTr="00CC6B84">
        <w:trPr>
          <w:trHeight w:val="255"/>
        </w:trPr>
        <w:tc>
          <w:tcPr>
            <w:tcW w:w="1261" w:type="pct"/>
            <w:noWrap/>
            <w:vAlign w:val="center"/>
            <w:hideMark/>
          </w:tcPr>
          <w:p w14:paraId="0E9B5EA3" w14:textId="67CE280B" w:rsidR="00295E1C" w:rsidRPr="00F93086" w:rsidRDefault="00295E1C" w:rsidP="00295E1C">
            <w:pPr>
              <w:jc w:val="center"/>
              <w:rPr>
                <w:rFonts w:asciiTheme="majorBidi" w:hAnsiTheme="majorBidi" w:cstheme="majorBidi"/>
                <w:b/>
                <w:bCs/>
                <w:sz w:val="18"/>
                <w:szCs w:val="18"/>
              </w:rPr>
            </w:pPr>
            <w:r w:rsidRPr="00F93086">
              <w:rPr>
                <w:rFonts w:asciiTheme="majorBidi" w:hAnsiTheme="majorBidi" w:cstheme="majorBidi"/>
                <w:b/>
                <w:bCs/>
                <w:sz w:val="18"/>
                <w:szCs w:val="18"/>
              </w:rPr>
              <w:t>DCI for DL assignment</w:t>
            </w:r>
          </w:p>
        </w:tc>
        <w:tc>
          <w:tcPr>
            <w:tcW w:w="275" w:type="pct"/>
            <w:shd w:val="clear" w:color="auto" w:fill="F0CCF8"/>
            <w:noWrap/>
            <w:vAlign w:val="center"/>
            <w:hideMark/>
          </w:tcPr>
          <w:p w14:paraId="798A4244"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e///</w:t>
            </w:r>
          </w:p>
        </w:tc>
        <w:tc>
          <w:tcPr>
            <w:tcW w:w="231" w:type="pct"/>
            <w:shd w:val="clear" w:color="auto" w:fill="F0CCF8"/>
            <w:vAlign w:val="center"/>
          </w:tcPr>
          <w:p w14:paraId="481D2D9A"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HW</w:t>
            </w:r>
          </w:p>
        </w:tc>
        <w:tc>
          <w:tcPr>
            <w:tcW w:w="276" w:type="pct"/>
            <w:shd w:val="clear" w:color="auto" w:fill="F0CCF8"/>
            <w:vAlign w:val="center"/>
          </w:tcPr>
          <w:p w14:paraId="226B5360"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QC</w:t>
            </w:r>
          </w:p>
        </w:tc>
        <w:tc>
          <w:tcPr>
            <w:tcW w:w="371" w:type="pct"/>
            <w:shd w:val="clear" w:color="auto" w:fill="F0CCF8"/>
            <w:vAlign w:val="center"/>
          </w:tcPr>
          <w:p w14:paraId="0A6A48F8"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SONY</w:t>
            </w:r>
          </w:p>
        </w:tc>
        <w:tc>
          <w:tcPr>
            <w:tcW w:w="277" w:type="pct"/>
            <w:shd w:val="clear" w:color="auto" w:fill="F0CCF8"/>
            <w:vAlign w:val="center"/>
          </w:tcPr>
          <w:p w14:paraId="2A7E0353"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vivo</w:t>
            </w:r>
          </w:p>
        </w:tc>
        <w:tc>
          <w:tcPr>
            <w:tcW w:w="325" w:type="pct"/>
            <w:shd w:val="clear" w:color="auto" w:fill="F0CCF8"/>
            <w:vAlign w:val="center"/>
          </w:tcPr>
          <w:p w14:paraId="3F524797"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ZTE</w:t>
            </w:r>
          </w:p>
        </w:tc>
        <w:tc>
          <w:tcPr>
            <w:tcW w:w="371" w:type="pct"/>
            <w:shd w:val="clear" w:color="auto" w:fill="F0CCF8"/>
            <w:vAlign w:val="center"/>
          </w:tcPr>
          <w:p w14:paraId="52914DC9"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MTK</w:t>
            </w:r>
          </w:p>
        </w:tc>
        <w:tc>
          <w:tcPr>
            <w:tcW w:w="324" w:type="pct"/>
            <w:shd w:val="clear" w:color="auto" w:fill="F0CCF8"/>
          </w:tcPr>
          <w:p w14:paraId="2B62015F"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NTT</w:t>
            </w:r>
          </w:p>
          <w:p w14:paraId="69DB5BD2"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DCM</w:t>
            </w:r>
          </w:p>
        </w:tc>
        <w:tc>
          <w:tcPr>
            <w:tcW w:w="325" w:type="pct"/>
            <w:shd w:val="clear" w:color="auto" w:fill="F0CCF8"/>
          </w:tcPr>
          <w:p w14:paraId="1F5E7DFA"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Intel</w:t>
            </w:r>
          </w:p>
        </w:tc>
        <w:tc>
          <w:tcPr>
            <w:tcW w:w="324" w:type="pct"/>
            <w:shd w:val="clear" w:color="auto" w:fill="F7CAAC" w:themeFill="accent2" w:themeFillTint="66"/>
          </w:tcPr>
          <w:p w14:paraId="0713AEE0"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Intel</w:t>
            </w:r>
          </w:p>
        </w:tc>
        <w:tc>
          <w:tcPr>
            <w:tcW w:w="325" w:type="pct"/>
            <w:shd w:val="clear" w:color="auto" w:fill="DEEAF6" w:themeFill="accent1" w:themeFillTint="33"/>
          </w:tcPr>
          <w:p w14:paraId="19286CB1"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Intel</w:t>
            </w:r>
          </w:p>
        </w:tc>
        <w:tc>
          <w:tcPr>
            <w:tcW w:w="315" w:type="pct"/>
            <w:shd w:val="clear" w:color="auto" w:fill="C5E0B3" w:themeFill="accent6" w:themeFillTint="66"/>
          </w:tcPr>
          <w:p w14:paraId="3EDE874F" w14:textId="77777777" w:rsidR="00295E1C" w:rsidRPr="00F93086" w:rsidRDefault="00295E1C" w:rsidP="00295E1C">
            <w:pPr>
              <w:jc w:val="center"/>
              <w:rPr>
                <w:rFonts w:asciiTheme="majorBidi" w:hAnsiTheme="majorBidi" w:cstheme="majorBidi"/>
                <w:bCs/>
                <w:sz w:val="18"/>
                <w:szCs w:val="18"/>
              </w:rPr>
            </w:pPr>
            <w:r w:rsidRPr="00F93086">
              <w:rPr>
                <w:rFonts w:asciiTheme="majorBidi" w:hAnsiTheme="majorBidi" w:cstheme="majorBidi"/>
                <w:bCs/>
                <w:sz w:val="18"/>
                <w:szCs w:val="18"/>
              </w:rPr>
              <w:t>Intel</w:t>
            </w:r>
          </w:p>
        </w:tc>
      </w:tr>
      <w:tr w:rsidR="00295E1C" w:rsidRPr="00F93086" w14:paraId="56270BE0" w14:textId="77777777" w:rsidTr="00295E1C">
        <w:trPr>
          <w:trHeight w:val="255"/>
        </w:trPr>
        <w:tc>
          <w:tcPr>
            <w:tcW w:w="1261" w:type="pct"/>
            <w:noWrap/>
            <w:hideMark/>
          </w:tcPr>
          <w:p w14:paraId="7E48BB88"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lang w:eastAsia="zh-CN"/>
              </w:rPr>
              <w:t>Identifier for DCI formats</w:t>
            </w:r>
          </w:p>
        </w:tc>
        <w:tc>
          <w:tcPr>
            <w:tcW w:w="275" w:type="pct"/>
            <w:shd w:val="clear" w:color="auto" w:fill="F0CCF8"/>
            <w:noWrap/>
            <w:vAlign w:val="center"/>
            <w:hideMark/>
          </w:tcPr>
          <w:p w14:paraId="474F5002"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231" w:type="pct"/>
            <w:shd w:val="clear" w:color="auto" w:fill="F0CCF8"/>
            <w:vAlign w:val="center"/>
          </w:tcPr>
          <w:p w14:paraId="48BD4374"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276" w:type="pct"/>
            <w:shd w:val="clear" w:color="auto" w:fill="F0CCF8"/>
            <w:vAlign w:val="center"/>
          </w:tcPr>
          <w:p w14:paraId="1FD1941B"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371" w:type="pct"/>
            <w:shd w:val="clear" w:color="auto" w:fill="F0CCF8"/>
            <w:vAlign w:val="center"/>
          </w:tcPr>
          <w:p w14:paraId="462B96EA"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277" w:type="pct"/>
            <w:shd w:val="clear" w:color="auto" w:fill="F0CCF8"/>
          </w:tcPr>
          <w:p w14:paraId="11497750"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325" w:type="pct"/>
            <w:shd w:val="clear" w:color="auto" w:fill="F0CCF8"/>
            <w:vAlign w:val="center"/>
          </w:tcPr>
          <w:p w14:paraId="4A72E58B"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371" w:type="pct"/>
            <w:shd w:val="clear" w:color="auto" w:fill="F0CCF8"/>
            <w:vAlign w:val="center"/>
          </w:tcPr>
          <w:p w14:paraId="34DCE927"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324" w:type="pct"/>
            <w:shd w:val="clear" w:color="auto" w:fill="F0CCF8"/>
            <w:vAlign w:val="center"/>
          </w:tcPr>
          <w:p w14:paraId="19E946FA"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325" w:type="pct"/>
            <w:shd w:val="clear" w:color="auto" w:fill="F0CCF8"/>
          </w:tcPr>
          <w:p w14:paraId="25549513"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324" w:type="pct"/>
            <w:shd w:val="clear" w:color="auto" w:fill="F7CAAC" w:themeFill="accent2" w:themeFillTint="66"/>
          </w:tcPr>
          <w:p w14:paraId="38E7D2D8"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325" w:type="pct"/>
            <w:shd w:val="clear" w:color="auto" w:fill="DEEAF6" w:themeFill="accent1" w:themeFillTint="33"/>
          </w:tcPr>
          <w:p w14:paraId="30907340" w14:textId="77777777" w:rsidR="00295E1C" w:rsidRPr="00F93086" w:rsidRDefault="00295E1C" w:rsidP="00295E1C">
            <w:pPr>
              <w:widowControl w:val="0"/>
              <w:jc w:val="center"/>
              <w:rPr>
                <w:rFonts w:asciiTheme="majorBidi" w:hAnsiTheme="majorBidi" w:cstheme="majorBidi"/>
                <w:sz w:val="18"/>
                <w:szCs w:val="18"/>
              </w:rPr>
            </w:pPr>
            <w:r w:rsidRPr="00F93086">
              <w:rPr>
                <w:rFonts w:asciiTheme="majorBidi" w:hAnsiTheme="majorBidi" w:cstheme="majorBidi"/>
                <w:sz w:val="18"/>
                <w:szCs w:val="18"/>
              </w:rPr>
              <w:t>1</w:t>
            </w:r>
          </w:p>
        </w:tc>
        <w:tc>
          <w:tcPr>
            <w:tcW w:w="317" w:type="pct"/>
            <w:shd w:val="clear" w:color="auto" w:fill="C5E0B3" w:themeFill="accent6" w:themeFillTint="66"/>
          </w:tcPr>
          <w:p w14:paraId="30A21C5E" w14:textId="77777777" w:rsidR="00295E1C" w:rsidRPr="00F93086" w:rsidRDefault="00295E1C" w:rsidP="00295E1C">
            <w:pPr>
              <w:widowControl w:val="0"/>
              <w:jc w:val="center"/>
              <w:rPr>
                <w:rFonts w:asciiTheme="majorBidi" w:hAnsiTheme="majorBidi" w:cstheme="majorBidi"/>
                <w:sz w:val="18"/>
                <w:szCs w:val="18"/>
              </w:rPr>
            </w:pPr>
            <w:r w:rsidRPr="00F93086">
              <w:rPr>
                <w:rFonts w:asciiTheme="majorBidi" w:hAnsiTheme="majorBidi" w:cstheme="majorBidi"/>
                <w:sz w:val="18"/>
                <w:szCs w:val="18"/>
              </w:rPr>
              <w:t>1</w:t>
            </w:r>
          </w:p>
        </w:tc>
      </w:tr>
      <w:tr w:rsidR="00295E1C" w:rsidRPr="00B07C72" w14:paraId="35B92729" w14:textId="77777777" w:rsidTr="00295E1C">
        <w:trPr>
          <w:trHeight w:val="255"/>
        </w:trPr>
        <w:tc>
          <w:tcPr>
            <w:tcW w:w="1261" w:type="pct"/>
            <w:noWrap/>
            <w:hideMark/>
          </w:tcPr>
          <w:p w14:paraId="32FF8663"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lang w:eastAsia="zh-CN"/>
              </w:rPr>
              <w:t>Frequency domain resource assignment</w:t>
            </w:r>
          </w:p>
        </w:tc>
        <w:tc>
          <w:tcPr>
            <w:tcW w:w="275" w:type="pct"/>
            <w:shd w:val="clear" w:color="auto" w:fill="F0CCF8"/>
            <w:noWrap/>
            <w:vAlign w:val="center"/>
            <w:hideMark/>
          </w:tcPr>
          <w:p w14:paraId="0FD36107" w14:textId="77777777" w:rsidR="00295E1C" w:rsidRPr="00F93086" w:rsidRDefault="00295E1C" w:rsidP="00295E1C">
            <w:pPr>
              <w:jc w:val="center"/>
              <w:rPr>
                <w:rFonts w:asciiTheme="majorBidi" w:hAnsiTheme="majorBidi" w:cstheme="majorBidi"/>
                <w:sz w:val="18"/>
                <w:szCs w:val="18"/>
                <w:lang w:eastAsia="zh-CN"/>
              </w:rPr>
            </w:pPr>
            <w:r w:rsidRPr="00F93086">
              <w:rPr>
                <w:rFonts w:asciiTheme="majorBidi" w:hAnsiTheme="majorBidi" w:cstheme="majorBidi"/>
                <w:sz w:val="18"/>
                <w:szCs w:val="18"/>
              </w:rPr>
              <w:t>8</w:t>
            </w:r>
          </w:p>
        </w:tc>
        <w:tc>
          <w:tcPr>
            <w:tcW w:w="231" w:type="pct"/>
            <w:shd w:val="clear" w:color="auto" w:fill="F0CCF8"/>
            <w:vAlign w:val="center"/>
          </w:tcPr>
          <w:p w14:paraId="3B3E13F3"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5</w:t>
            </w:r>
          </w:p>
        </w:tc>
        <w:tc>
          <w:tcPr>
            <w:tcW w:w="276" w:type="pct"/>
            <w:shd w:val="clear" w:color="auto" w:fill="F0CCF8"/>
            <w:vAlign w:val="center"/>
          </w:tcPr>
          <w:p w14:paraId="579012EA"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9</w:t>
            </w:r>
          </w:p>
        </w:tc>
        <w:tc>
          <w:tcPr>
            <w:tcW w:w="371" w:type="pct"/>
            <w:shd w:val="clear" w:color="auto" w:fill="F0CCF8"/>
            <w:vAlign w:val="center"/>
          </w:tcPr>
          <w:p w14:paraId="4D327958"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5-7</w:t>
            </w:r>
          </w:p>
        </w:tc>
        <w:tc>
          <w:tcPr>
            <w:tcW w:w="277" w:type="pct"/>
            <w:shd w:val="clear" w:color="auto" w:fill="F0CCF8"/>
            <w:vAlign w:val="center"/>
          </w:tcPr>
          <w:p w14:paraId="2465F2BF"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9</w:t>
            </w:r>
          </w:p>
        </w:tc>
        <w:tc>
          <w:tcPr>
            <w:tcW w:w="325" w:type="pct"/>
            <w:shd w:val="clear" w:color="auto" w:fill="F0CCF8"/>
            <w:vAlign w:val="center"/>
          </w:tcPr>
          <w:p w14:paraId="761E51B1"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7</w:t>
            </w:r>
          </w:p>
        </w:tc>
        <w:tc>
          <w:tcPr>
            <w:tcW w:w="371" w:type="pct"/>
            <w:shd w:val="clear" w:color="auto" w:fill="F0CCF8"/>
            <w:vAlign w:val="center"/>
          </w:tcPr>
          <w:p w14:paraId="0430D802"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9</w:t>
            </w:r>
          </w:p>
        </w:tc>
        <w:tc>
          <w:tcPr>
            <w:tcW w:w="324" w:type="pct"/>
            <w:shd w:val="clear" w:color="auto" w:fill="F0CCF8"/>
            <w:vAlign w:val="center"/>
          </w:tcPr>
          <w:p w14:paraId="60DB7CFF"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4-10</w:t>
            </w:r>
          </w:p>
        </w:tc>
        <w:tc>
          <w:tcPr>
            <w:tcW w:w="325" w:type="pct"/>
            <w:shd w:val="clear" w:color="auto" w:fill="F0CCF8"/>
          </w:tcPr>
          <w:p w14:paraId="5F572C49" w14:textId="77777777" w:rsidR="00295E1C" w:rsidRPr="00B07C72" w:rsidRDefault="00295E1C" w:rsidP="00295E1C">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5-7</w:t>
            </w:r>
          </w:p>
        </w:tc>
        <w:tc>
          <w:tcPr>
            <w:tcW w:w="324" w:type="pct"/>
            <w:shd w:val="clear" w:color="auto" w:fill="F7CAAC" w:themeFill="accent2" w:themeFillTint="66"/>
          </w:tcPr>
          <w:p w14:paraId="2E4ACAB5" w14:textId="77777777" w:rsidR="00295E1C" w:rsidRPr="00B07C72" w:rsidRDefault="00295E1C" w:rsidP="00295E1C">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5-7</w:t>
            </w:r>
          </w:p>
        </w:tc>
        <w:tc>
          <w:tcPr>
            <w:tcW w:w="325" w:type="pct"/>
            <w:shd w:val="clear" w:color="auto" w:fill="DEEAF6" w:themeFill="accent1" w:themeFillTint="33"/>
          </w:tcPr>
          <w:p w14:paraId="064F4199"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5-7</w:t>
            </w:r>
          </w:p>
        </w:tc>
        <w:tc>
          <w:tcPr>
            <w:tcW w:w="317" w:type="pct"/>
            <w:shd w:val="clear" w:color="auto" w:fill="C5E0B3" w:themeFill="accent6" w:themeFillTint="66"/>
          </w:tcPr>
          <w:p w14:paraId="299434C5"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w:t>
            </w:r>
            <w:r w:rsidR="00B07C72" w:rsidRPr="00B07C72">
              <w:rPr>
                <w:rFonts w:asciiTheme="majorBidi" w:hAnsiTheme="majorBidi" w:cstheme="majorBidi"/>
                <w:sz w:val="18"/>
                <w:szCs w:val="18"/>
                <w:lang w:eastAsia="zh-CN"/>
              </w:rPr>
              <w:t>-7</w:t>
            </w:r>
          </w:p>
        </w:tc>
      </w:tr>
      <w:tr w:rsidR="00295E1C" w:rsidRPr="00B07C72" w14:paraId="5EC54374" w14:textId="77777777" w:rsidTr="00295E1C">
        <w:trPr>
          <w:trHeight w:val="255"/>
        </w:trPr>
        <w:tc>
          <w:tcPr>
            <w:tcW w:w="1261" w:type="pct"/>
            <w:hideMark/>
          </w:tcPr>
          <w:p w14:paraId="1B200F36"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lang w:eastAsia="zh-CN"/>
              </w:rPr>
              <w:t>Time domain resource assignment</w:t>
            </w:r>
          </w:p>
        </w:tc>
        <w:tc>
          <w:tcPr>
            <w:tcW w:w="275" w:type="pct"/>
            <w:shd w:val="clear" w:color="auto" w:fill="F0CCF8"/>
            <w:vAlign w:val="center"/>
            <w:hideMark/>
          </w:tcPr>
          <w:p w14:paraId="37F450C0"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2</w:t>
            </w:r>
          </w:p>
        </w:tc>
        <w:tc>
          <w:tcPr>
            <w:tcW w:w="231" w:type="pct"/>
            <w:shd w:val="clear" w:color="auto" w:fill="F0CCF8"/>
            <w:vAlign w:val="center"/>
          </w:tcPr>
          <w:p w14:paraId="32CAB031"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2</w:t>
            </w:r>
          </w:p>
        </w:tc>
        <w:tc>
          <w:tcPr>
            <w:tcW w:w="276" w:type="pct"/>
            <w:shd w:val="clear" w:color="auto" w:fill="F0CCF8"/>
            <w:vAlign w:val="center"/>
          </w:tcPr>
          <w:p w14:paraId="24D6047F"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2</w:t>
            </w:r>
          </w:p>
        </w:tc>
        <w:tc>
          <w:tcPr>
            <w:tcW w:w="371" w:type="pct"/>
            <w:shd w:val="clear" w:color="auto" w:fill="F0CCF8"/>
            <w:vAlign w:val="center"/>
          </w:tcPr>
          <w:p w14:paraId="4177348F"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1-2</w:t>
            </w:r>
          </w:p>
        </w:tc>
        <w:tc>
          <w:tcPr>
            <w:tcW w:w="277" w:type="pct"/>
            <w:shd w:val="clear" w:color="auto" w:fill="F0CCF8"/>
          </w:tcPr>
          <w:p w14:paraId="1528232D"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0-[2]</w:t>
            </w:r>
          </w:p>
        </w:tc>
        <w:tc>
          <w:tcPr>
            <w:tcW w:w="325" w:type="pct"/>
            <w:shd w:val="clear" w:color="auto" w:fill="F0CCF8"/>
            <w:vAlign w:val="center"/>
          </w:tcPr>
          <w:p w14:paraId="3FDA24ED"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2</w:t>
            </w:r>
          </w:p>
        </w:tc>
        <w:tc>
          <w:tcPr>
            <w:tcW w:w="371" w:type="pct"/>
            <w:shd w:val="clear" w:color="auto" w:fill="F0CCF8"/>
            <w:vAlign w:val="center"/>
          </w:tcPr>
          <w:p w14:paraId="2EC77F0D"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4</w:t>
            </w:r>
          </w:p>
        </w:tc>
        <w:tc>
          <w:tcPr>
            <w:tcW w:w="324" w:type="pct"/>
            <w:shd w:val="clear" w:color="auto" w:fill="F0CCF8"/>
            <w:vAlign w:val="center"/>
          </w:tcPr>
          <w:p w14:paraId="3661DF3A"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2-3</w:t>
            </w:r>
          </w:p>
        </w:tc>
        <w:tc>
          <w:tcPr>
            <w:tcW w:w="325" w:type="pct"/>
            <w:shd w:val="clear" w:color="auto" w:fill="F0CCF8"/>
          </w:tcPr>
          <w:p w14:paraId="63BD952D" w14:textId="77777777" w:rsidR="00295E1C" w:rsidRPr="00B07C72" w:rsidRDefault="00295E1C" w:rsidP="00295E1C">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1-2</w:t>
            </w:r>
          </w:p>
        </w:tc>
        <w:tc>
          <w:tcPr>
            <w:tcW w:w="324" w:type="pct"/>
            <w:shd w:val="clear" w:color="auto" w:fill="F7CAAC" w:themeFill="accent2" w:themeFillTint="66"/>
          </w:tcPr>
          <w:p w14:paraId="7B10C8C5" w14:textId="77777777" w:rsidR="00295E1C" w:rsidRPr="00B07C72" w:rsidRDefault="00295E1C" w:rsidP="00295E1C">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1-2</w:t>
            </w:r>
          </w:p>
        </w:tc>
        <w:tc>
          <w:tcPr>
            <w:tcW w:w="325" w:type="pct"/>
            <w:shd w:val="clear" w:color="auto" w:fill="DEEAF6" w:themeFill="accent1" w:themeFillTint="33"/>
          </w:tcPr>
          <w:p w14:paraId="4DF31D36"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1-2</w:t>
            </w:r>
          </w:p>
        </w:tc>
        <w:tc>
          <w:tcPr>
            <w:tcW w:w="317" w:type="pct"/>
            <w:shd w:val="clear" w:color="auto" w:fill="C5E0B3" w:themeFill="accent6" w:themeFillTint="66"/>
          </w:tcPr>
          <w:p w14:paraId="02B46CF9"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1-2</w:t>
            </w:r>
          </w:p>
        </w:tc>
      </w:tr>
      <w:tr w:rsidR="00295E1C" w:rsidRPr="00B07C72" w14:paraId="192ECEB9" w14:textId="77777777" w:rsidTr="00295E1C">
        <w:trPr>
          <w:trHeight w:val="255"/>
        </w:trPr>
        <w:tc>
          <w:tcPr>
            <w:tcW w:w="1261" w:type="pct"/>
          </w:tcPr>
          <w:p w14:paraId="50B99F6B"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lang w:eastAsia="zh-CN"/>
              </w:rPr>
              <w:t>Frequency hopping flag</w:t>
            </w:r>
          </w:p>
        </w:tc>
        <w:tc>
          <w:tcPr>
            <w:tcW w:w="275" w:type="pct"/>
            <w:shd w:val="clear" w:color="auto" w:fill="F0CCF8"/>
            <w:vAlign w:val="center"/>
          </w:tcPr>
          <w:p w14:paraId="7C25BA63"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w:t>
            </w:r>
          </w:p>
        </w:tc>
        <w:tc>
          <w:tcPr>
            <w:tcW w:w="231" w:type="pct"/>
            <w:shd w:val="clear" w:color="auto" w:fill="F0CCF8"/>
            <w:vAlign w:val="center"/>
          </w:tcPr>
          <w:p w14:paraId="4E6C6518"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276" w:type="pct"/>
            <w:shd w:val="clear" w:color="auto" w:fill="F0CCF8"/>
            <w:vAlign w:val="center"/>
          </w:tcPr>
          <w:p w14:paraId="2F6F30BF"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371" w:type="pct"/>
            <w:shd w:val="clear" w:color="auto" w:fill="F0CCF8"/>
            <w:vAlign w:val="center"/>
          </w:tcPr>
          <w:p w14:paraId="57ADDFDC"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277" w:type="pct"/>
            <w:shd w:val="clear" w:color="auto" w:fill="F0CCF8"/>
          </w:tcPr>
          <w:p w14:paraId="4471D7E8"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w:t>
            </w:r>
          </w:p>
        </w:tc>
        <w:tc>
          <w:tcPr>
            <w:tcW w:w="325" w:type="pct"/>
            <w:shd w:val="clear" w:color="auto" w:fill="F0CCF8"/>
            <w:vAlign w:val="center"/>
          </w:tcPr>
          <w:p w14:paraId="5E74C914"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371" w:type="pct"/>
            <w:shd w:val="clear" w:color="auto" w:fill="F0CCF8"/>
            <w:vAlign w:val="center"/>
          </w:tcPr>
          <w:p w14:paraId="4152F063"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0</w:t>
            </w:r>
          </w:p>
        </w:tc>
        <w:tc>
          <w:tcPr>
            <w:tcW w:w="324" w:type="pct"/>
            <w:shd w:val="clear" w:color="auto" w:fill="F0CCF8"/>
            <w:vAlign w:val="center"/>
          </w:tcPr>
          <w:p w14:paraId="25DCE3ED"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0</w:t>
            </w:r>
          </w:p>
        </w:tc>
        <w:tc>
          <w:tcPr>
            <w:tcW w:w="325" w:type="pct"/>
            <w:shd w:val="clear" w:color="auto" w:fill="F0CCF8"/>
          </w:tcPr>
          <w:p w14:paraId="2620CC66" w14:textId="77777777" w:rsidR="00295E1C" w:rsidRPr="00B07C72" w:rsidRDefault="00295E1C" w:rsidP="00295E1C">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1</w:t>
            </w:r>
          </w:p>
        </w:tc>
        <w:tc>
          <w:tcPr>
            <w:tcW w:w="324" w:type="pct"/>
            <w:shd w:val="clear" w:color="auto" w:fill="F7CAAC" w:themeFill="accent2" w:themeFillTint="66"/>
          </w:tcPr>
          <w:p w14:paraId="534E1B9A" w14:textId="77777777" w:rsidR="00295E1C" w:rsidRPr="00B07C72" w:rsidRDefault="00295E1C" w:rsidP="00295E1C">
            <w:pPr>
              <w:jc w:val="center"/>
              <w:rPr>
                <w:rFonts w:asciiTheme="majorBidi" w:eastAsia="Times New Roman" w:hAnsiTheme="majorBidi" w:cstheme="majorBidi"/>
                <w:color w:val="000000"/>
                <w:sz w:val="18"/>
                <w:szCs w:val="18"/>
              </w:rPr>
            </w:pPr>
            <w:r w:rsidRPr="00B07C72">
              <w:rPr>
                <w:rFonts w:asciiTheme="majorBidi" w:eastAsia="Times New Roman" w:hAnsiTheme="majorBidi" w:cstheme="majorBidi"/>
                <w:color w:val="000000"/>
                <w:sz w:val="18"/>
                <w:szCs w:val="18"/>
              </w:rPr>
              <w:t>1</w:t>
            </w:r>
          </w:p>
        </w:tc>
        <w:tc>
          <w:tcPr>
            <w:tcW w:w="325" w:type="pct"/>
            <w:shd w:val="clear" w:color="auto" w:fill="DEEAF6" w:themeFill="accent1" w:themeFillTint="33"/>
          </w:tcPr>
          <w:p w14:paraId="7685C5C6"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1</w:t>
            </w:r>
          </w:p>
        </w:tc>
        <w:tc>
          <w:tcPr>
            <w:tcW w:w="317" w:type="pct"/>
            <w:shd w:val="clear" w:color="auto" w:fill="C5E0B3" w:themeFill="accent6" w:themeFillTint="66"/>
          </w:tcPr>
          <w:p w14:paraId="05012D2D"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1</w:t>
            </w:r>
          </w:p>
        </w:tc>
      </w:tr>
      <w:tr w:rsidR="00295E1C" w:rsidRPr="00B07C72" w14:paraId="0BE408EF" w14:textId="77777777" w:rsidTr="00295E1C">
        <w:trPr>
          <w:trHeight w:val="255"/>
        </w:trPr>
        <w:tc>
          <w:tcPr>
            <w:tcW w:w="1261" w:type="pct"/>
          </w:tcPr>
          <w:p w14:paraId="33BD4B9A"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Modulation and coding scheme</w:t>
            </w:r>
          </w:p>
        </w:tc>
        <w:tc>
          <w:tcPr>
            <w:tcW w:w="275" w:type="pct"/>
            <w:shd w:val="clear" w:color="auto" w:fill="F0CCF8"/>
            <w:vAlign w:val="center"/>
          </w:tcPr>
          <w:p w14:paraId="000A15DC"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4</w:t>
            </w:r>
          </w:p>
        </w:tc>
        <w:tc>
          <w:tcPr>
            <w:tcW w:w="231" w:type="pct"/>
            <w:shd w:val="clear" w:color="auto" w:fill="F0CCF8"/>
            <w:vAlign w:val="center"/>
          </w:tcPr>
          <w:p w14:paraId="1DF55444"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4</w:t>
            </w:r>
          </w:p>
        </w:tc>
        <w:tc>
          <w:tcPr>
            <w:tcW w:w="276" w:type="pct"/>
            <w:shd w:val="clear" w:color="auto" w:fill="F0CCF8"/>
            <w:vAlign w:val="center"/>
          </w:tcPr>
          <w:p w14:paraId="67AE8926"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5</w:t>
            </w:r>
          </w:p>
        </w:tc>
        <w:tc>
          <w:tcPr>
            <w:tcW w:w="371" w:type="pct"/>
            <w:shd w:val="clear" w:color="auto" w:fill="F0CCF8"/>
            <w:vAlign w:val="center"/>
          </w:tcPr>
          <w:p w14:paraId="2DD0531E"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2-3</w:t>
            </w:r>
          </w:p>
        </w:tc>
        <w:tc>
          <w:tcPr>
            <w:tcW w:w="277" w:type="pct"/>
            <w:shd w:val="clear" w:color="auto" w:fill="F0CCF8"/>
          </w:tcPr>
          <w:p w14:paraId="2C117759"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2-[4]</w:t>
            </w:r>
          </w:p>
        </w:tc>
        <w:tc>
          <w:tcPr>
            <w:tcW w:w="325" w:type="pct"/>
            <w:vMerge w:val="restart"/>
            <w:shd w:val="clear" w:color="auto" w:fill="F0CCF8"/>
            <w:vAlign w:val="center"/>
          </w:tcPr>
          <w:p w14:paraId="351C55D1"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4</w:t>
            </w:r>
          </w:p>
        </w:tc>
        <w:tc>
          <w:tcPr>
            <w:tcW w:w="371" w:type="pct"/>
            <w:shd w:val="clear" w:color="auto" w:fill="F0CCF8"/>
            <w:vAlign w:val="center"/>
          </w:tcPr>
          <w:p w14:paraId="1B150D84"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4</w:t>
            </w:r>
          </w:p>
        </w:tc>
        <w:tc>
          <w:tcPr>
            <w:tcW w:w="324" w:type="pct"/>
            <w:shd w:val="clear" w:color="auto" w:fill="F0CCF8"/>
          </w:tcPr>
          <w:p w14:paraId="11B44B9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4</w:t>
            </w:r>
          </w:p>
        </w:tc>
        <w:tc>
          <w:tcPr>
            <w:tcW w:w="325" w:type="pct"/>
            <w:shd w:val="clear" w:color="auto" w:fill="F0CCF8"/>
          </w:tcPr>
          <w:p w14:paraId="4CC469AC"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2-3</w:t>
            </w:r>
          </w:p>
        </w:tc>
        <w:tc>
          <w:tcPr>
            <w:tcW w:w="324" w:type="pct"/>
            <w:shd w:val="clear" w:color="auto" w:fill="F7CAAC" w:themeFill="accent2" w:themeFillTint="66"/>
          </w:tcPr>
          <w:p w14:paraId="2616BD75"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w:t>
            </w:r>
          </w:p>
        </w:tc>
        <w:tc>
          <w:tcPr>
            <w:tcW w:w="325" w:type="pct"/>
            <w:shd w:val="clear" w:color="auto" w:fill="DEEAF6" w:themeFill="accent1" w:themeFillTint="33"/>
          </w:tcPr>
          <w:p w14:paraId="516F0067"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w:t>
            </w:r>
          </w:p>
        </w:tc>
        <w:tc>
          <w:tcPr>
            <w:tcW w:w="317" w:type="pct"/>
            <w:shd w:val="clear" w:color="auto" w:fill="C5E0B3" w:themeFill="accent6" w:themeFillTint="66"/>
          </w:tcPr>
          <w:p w14:paraId="2A6F5386"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 xml:space="preserve">4  </w:t>
            </w:r>
          </w:p>
        </w:tc>
      </w:tr>
      <w:tr w:rsidR="00295E1C" w:rsidRPr="00B07C72" w14:paraId="5D0BCFD8" w14:textId="77777777" w:rsidTr="00295E1C">
        <w:trPr>
          <w:trHeight w:val="255"/>
        </w:trPr>
        <w:tc>
          <w:tcPr>
            <w:tcW w:w="1261" w:type="pct"/>
          </w:tcPr>
          <w:p w14:paraId="463776B7"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Redundancy version</w:t>
            </w:r>
          </w:p>
        </w:tc>
        <w:tc>
          <w:tcPr>
            <w:tcW w:w="275" w:type="pct"/>
            <w:shd w:val="clear" w:color="auto" w:fill="F0CCF8"/>
            <w:vAlign w:val="bottom"/>
          </w:tcPr>
          <w:p w14:paraId="58D225AB"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231" w:type="pct"/>
            <w:shd w:val="clear" w:color="auto" w:fill="F0CCF8"/>
            <w:vAlign w:val="center"/>
          </w:tcPr>
          <w:p w14:paraId="10FBED23"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2</w:t>
            </w:r>
          </w:p>
        </w:tc>
        <w:tc>
          <w:tcPr>
            <w:tcW w:w="276" w:type="pct"/>
            <w:shd w:val="clear" w:color="auto" w:fill="F0CCF8"/>
            <w:vAlign w:val="center"/>
          </w:tcPr>
          <w:p w14:paraId="2BC50D4A"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371" w:type="pct"/>
            <w:shd w:val="clear" w:color="auto" w:fill="F0CCF8"/>
            <w:vAlign w:val="center"/>
          </w:tcPr>
          <w:p w14:paraId="419BA4DA"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277" w:type="pct"/>
            <w:shd w:val="clear" w:color="auto" w:fill="F0CCF8"/>
          </w:tcPr>
          <w:p w14:paraId="0B10184A"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0-[1]</w:t>
            </w:r>
          </w:p>
        </w:tc>
        <w:tc>
          <w:tcPr>
            <w:tcW w:w="325" w:type="pct"/>
            <w:vMerge/>
            <w:shd w:val="clear" w:color="auto" w:fill="F0CCF8"/>
            <w:vAlign w:val="center"/>
          </w:tcPr>
          <w:p w14:paraId="0380813D" w14:textId="77777777" w:rsidR="00295E1C" w:rsidRPr="00F93086" w:rsidRDefault="00295E1C" w:rsidP="00295E1C">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73EAB708"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w:t>
            </w:r>
          </w:p>
        </w:tc>
        <w:tc>
          <w:tcPr>
            <w:tcW w:w="324" w:type="pct"/>
            <w:shd w:val="clear" w:color="auto" w:fill="F0CCF8"/>
          </w:tcPr>
          <w:p w14:paraId="0E7C9EC0"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w:t>
            </w:r>
          </w:p>
        </w:tc>
        <w:tc>
          <w:tcPr>
            <w:tcW w:w="325" w:type="pct"/>
            <w:shd w:val="clear" w:color="auto" w:fill="F0CCF8"/>
          </w:tcPr>
          <w:p w14:paraId="5DE2F481"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66CAE103"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25" w:type="pct"/>
            <w:shd w:val="clear" w:color="auto" w:fill="DEEAF6" w:themeFill="accent1" w:themeFillTint="33"/>
          </w:tcPr>
          <w:p w14:paraId="10271C5D"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17" w:type="pct"/>
            <w:shd w:val="clear" w:color="auto" w:fill="C5E0B3" w:themeFill="accent6" w:themeFillTint="66"/>
          </w:tcPr>
          <w:p w14:paraId="4777E152" w14:textId="77777777" w:rsidR="00295E1C" w:rsidRPr="00B07C72" w:rsidRDefault="00B07C72"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0-1</w:t>
            </w:r>
          </w:p>
        </w:tc>
      </w:tr>
      <w:tr w:rsidR="00295E1C" w:rsidRPr="00B07C72" w14:paraId="6BA5D671" w14:textId="77777777" w:rsidTr="00295E1C">
        <w:trPr>
          <w:trHeight w:val="255"/>
        </w:trPr>
        <w:tc>
          <w:tcPr>
            <w:tcW w:w="1261" w:type="pct"/>
          </w:tcPr>
          <w:p w14:paraId="29316F21" w14:textId="77777777" w:rsidR="00295E1C" w:rsidRPr="00F93086" w:rsidRDefault="00295E1C" w:rsidP="00295E1C">
            <w:pPr>
              <w:jc w:val="center"/>
              <w:rPr>
                <w:rFonts w:asciiTheme="majorBidi" w:hAnsiTheme="majorBidi" w:cstheme="majorBidi"/>
                <w:strike/>
                <w:sz w:val="18"/>
                <w:szCs w:val="18"/>
              </w:rPr>
            </w:pPr>
            <w:r w:rsidRPr="00F93086">
              <w:rPr>
                <w:rFonts w:asciiTheme="majorBidi" w:hAnsiTheme="majorBidi" w:cstheme="majorBidi"/>
                <w:sz w:val="18"/>
                <w:szCs w:val="18"/>
              </w:rPr>
              <w:t>New data indicator</w:t>
            </w:r>
          </w:p>
        </w:tc>
        <w:tc>
          <w:tcPr>
            <w:tcW w:w="275" w:type="pct"/>
            <w:shd w:val="clear" w:color="auto" w:fill="F0CCF8"/>
            <w:vAlign w:val="bottom"/>
          </w:tcPr>
          <w:p w14:paraId="688120C6" w14:textId="77777777" w:rsidR="00295E1C" w:rsidRPr="00F93086" w:rsidRDefault="00295E1C" w:rsidP="00295E1C">
            <w:pPr>
              <w:jc w:val="center"/>
              <w:rPr>
                <w:rFonts w:asciiTheme="majorBidi" w:hAnsiTheme="majorBidi" w:cstheme="majorBidi"/>
                <w:strike/>
                <w:sz w:val="18"/>
                <w:szCs w:val="18"/>
              </w:rPr>
            </w:pPr>
            <w:r w:rsidRPr="00F93086">
              <w:rPr>
                <w:rFonts w:asciiTheme="majorBidi" w:hAnsiTheme="majorBidi" w:cstheme="majorBidi"/>
                <w:sz w:val="18"/>
                <w:szCs w:val="18"/>
              </w:rPr>
              <w:t>1</w:t>
            </w:r>
          </w:p>
        </w:tc>
        <w:tc>
          <w:tcPr>
            <w:tcW w:w="231" w:type="pct"/>
            <w:shd w:val="clear" w:color="auto" w:fill="F0CCF8"/>
            <w:vAlign w:val="center"/>
          </w:tcPr>
          <w:p w14:paraId="3CD33953"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276" w:type="pct"/>
            <w:shd w:val="clear" w:color="auto" w:fill="F0CCF8"/>
            <w:vAlign w:val="center"/>
          </w:tcPr>
          <w:p w14:paraId="0E4B067D"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1</w:t>
            </w:r>
          </w:p>
        </w:tc>
        <w:tc>
          <w:tcPr>
            <w:tcW w:w="371" w:type="pct"/>
            <w:shd w:val="clear" w:color="auto" w:fill="F0CCF8"/>
            <w:vAlign w:val="center"/>
          </w:tcPr>
          <w:p w14:paraId="6F449B03"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1</w:t>
            </w:r>
          </w:p>
        </w:tc>
        <w:tc>
          <w:tcPr>
            <w:tcW w:w="277" w:type="pct"/>
            <w:shd w:val="clear" w:color="auto" w:fill="F0CCF8"/>
          </w:tcPr>
          <w:p w14:paraId="35FBA55F"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0-[1]</w:t>
            </w:r>
          </w:p>
        </w:tc>
        <w:tc>
          <w:tcPr>
            <w:tcW w:w="325" w:type="pct"/>
            <w:shd w:val="clear" w:color="auto" w:fill="F0CCF8"/>
            <w:vAlign w:val="center"/>
          </w:tcPr>
          <w:p w14:paraId="1203FAEA"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w:t>
            </w:r>
          </w:p>
        </w:tc>
        <w:tc>
          <w:tcPr>
            <w:tcW w:w="371" w:type="pct"/>
            <w:shd w:val="clear" w:color="auto" w:fill="F0CCF8"/>
            <w:vAlign w:val="center"/>
          </w:tcPr>
          <w:p w14:paraId="3DBDAED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w:t>
            </w:r>
          </w:p>
        </w:tc>
        <w:tc>
          <w:tcPr>
            <w:tcW w:w="324" w:type="pct"/>
            <w:shd w:val="clear" w:color="auto" w:fill="F0CCF8"/>
          </w:tcPr>
          <w:p w14:paraId="30E91AB0"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w:t>
            </w:r>
          </w:p>
        </w:tc>
        <w:tc>
          <w:tcPr>
            <w:tcW w:w="325" w:type="pct"/>
            <w:shd w:val="clear" w:color="auto" w:fill="F0CCF8"/>
          </w:tcPr>
          <w:p w14:paraId="79B1AEB2"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24" w:type="pct"/>
            <w:shd w:val="clear" w:color="auto" w:fill="F7CAAC" w:themeFill="accent2" w:themeFillTint="66"/>
          </w:tcPr>
          <w:p w14:paraId="3087DDEC"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25" w:type="pct"/>
            <w:shd w:val="clear" w:color="auto" w:fill="DEEAF6" w:themeFill="accent1" w:themeFillTint="33"/>
          </w:tcPr>
          <w:p w14:paraId="675978EE"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17" w:type="pct"/>
            <w:shd w:val="clear" w:color="auto" w:fill="C5E0B3" w:themeFill="accent6" w:themeFillTint="66"/>
          </w:tcPr>
          <w:p w14:paraId="6E812643"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r>
      <w:tr w:rsidR="00295E1C" w:rsidRPr="00B07C72" w14:paraId="4BF3101F" w14:textId="77777777" w:rsidTr="00295E1C">
        <w:trPr>
          <w:trHeight w:val="255"/>
        </w:trPr>
        <w:tc>
          <w:tcPr>
            <w:tcW w:w="1261" w:type="pct"/>
            <w:noWrap/>
          </w:tcPr>
          <w:p w14:paraId="5420A1DD"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lastRenderedPageBreak/>
              <w:t>HARQ process number</w:t>
            </w:r>
          </w:p>
        </w:tc>
        <w:tc>
          <w:tcPr>
            <w:tcW w:w="275" w:type="pct"/>
            <w:shd w:val="clear" w:color="auto" w:fill="F0CCF8"/>
            <w:noWrap/>
            <w:vAlign w:val="center"/>
          </w:tcPr>
          <w:p w14:paraId="02EE7C06"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2</w:t>
            </w:r>
          </w:p>
        </w:tc>
        <w:tc>
          <w:tcPr>
            <w:tcW w:w="231" w:type="pct"/>
            <w:shd w:val="clear" w:color="auto" w:fill="F0CCF8"/>
            <w:vAlign w:val="center"/>
          </w:tcPr>
          <w:p w14:paraId="12189267"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3</w:t>
            </w:r>
          </w:p>
        </w:tc>
        <w:tc>
          <w:tcPr>
            <w:tcW w:w="276" w:type="pct"/>
            <w:shd w:val="clear" w:color="auto" w:fill="F0CCF8"/>
            <w:vAlign w:val="center"/>
          </w:tcPr>
          <w:p w14:paraId="53B530F1"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2</w:t>
            </w:r>
          </w:p>
        </w:tc>
        <w:tc>
          <w:tcPr>
            <w:tcW w:w="371" w:type="pct"/>
            <w:shd w:val="clear" w:color="auto" w:fill="F0CCF8"/>
            <w:vAlign w:val="center"/>
          </w:tcPr>
          <w:p w14:paraId="69236EE1"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2-3</w:t>
            </w:r>
          </w:p>
        </w:tc>
        <w:tc>
          <w:tcPr>
            <w:tcW w:w="277" w:type="pct"/>
            <w:shd w:val="clear" w:color="auto" w:fill="F0CCF8"/>
          </w:tcPr>
          <w:p w14:paraId="0F61AC12"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0-[3]</w:t>
            </w:r>
          </w:p>
        </w:tc>
        <w:tc>
          <w:tcPr>
            <w:tcW w:w="325" w:type="pct"/>
            <w:shd w:val="clear" w:color="auto" w:fill="F0CCF8"/>
            <w:vAlign w:val="center"/>
          </w:tcPr>
          <w:p w14:paraId="3112EB75"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w:t>
            </w:r>
          </w:p>
        </w:tc>
        <w:tc>
          <w:tcPr>
            <w:tcW w:w="371" w:type="pct"/>
            <w:shd w:val="clear" w:color="auto" w:fill="F0CCF8"/>
            <w:vAlign w:val="center"/>
          </w:tcPr>
          <w:p w14:paraId="3DDFB4D5"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w:t>
            </w:r>
          </w:p>
        </w:tc>
        <w:tc>
          <w:tcPr>
            <w:tcW w:w="324" w:type="pct"/>
            <w:shd w:val="clear" w:color="auto" w:fill="F0CCF8"/>
            <w:vAlign w:val="center"/>
          </w:tcPr>
          <w:p w14:paraId="4A29143D"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1-2</w:t>
            </w:r>
          </w:p>
        </w:tc>
        <w:tc>
          <w:tcPr>
            <w:tcW w:w="325" w:type="pct"/>
            <w:shd w:val="clear" w:color="auto" w:fill="F0CCF8"/>
          </w:tcPr>
          <w:p w14:paraId="24FA3F3B"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1-3</w:t>
            </w:r>
          </w:p>
        </w:tc>
        <w:tc>
          <w:tcPr>
            <w:tcW w:w="324" w:type="pct"/>
            <w:shd w:val="clear" w:color="auto" w:fill="F7CAAC" w:themeFill="accent2" w:themeFillTint="66"/>
          </w:tcPr>
          <w:p w14:paraId="2F587075"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w:t>
            </w:r>
          </w:p>
        </w:tc>
        <w:tc>
          <w:tcPr>
            <w:tcW w:w="325" w:type="pct"/>
            <w:shd w:val="clear" w:color="auto" w:fill="DEEAF6" w:themeFill="accent1" w:themeFillTint="33"/>
          </w:tcPr>
          <w:p w14:paraId="6EDF10EB"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4</w:t>
            </w:r>
          </w:p>
        </w:tc>
        <w:tc>
          <w:tcPr>
            <w:tcW w:w="317" w:type="pct"/>
            <w:shd w:val="clear" w:color="auto" w:fill="C5E0B3" w:themeFill="accent6" w:themeFillTint="66"/>
          </w:tcPr>
          <w:p w14:paraId="7E98EE18"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1-3</w:t>
            </w:r>
          </w:p>
        </w:tc>
      </w:tr>
      <w:tr w:rsidR="00295E1C" w:rsidRPr="00B07C72" w14:paraId="6F9BBE48" w14:textId="77777777" w:rsidTr="00295E1C">
        <w:trPr>
          <w:trHeight w:val="255"/>
        </w:trPr>
        <w:tc>
          <w:tcPr>
            <w:tcW w:w="1261" w:type="pct"/>
            <w:noWrap/>
          </w:tcPr>
          <w:p w14:paraId="46BE4369"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TPC command for scheduled PUSCH</w:t>
            </w:r>
          </w:p>
        </w:tc>
        <w:tc>
          <w:tcPr>
            <w:tcW w:w="275" w:type="pct"/>
            <w:shd w:val="clear" w:color="auto" w:fill="F0CCF8"/>
            <w:noWrap/>
            <w:vAlign w:val="center"/>
          </w:tcPr>
          <w:p w14:paraId="0C2CFE4C"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w:t>
            </w:r>
          </w:p>
        </w:tc>
        <w:tc>
          <w:tcPr>
            <w:tcW w:w="231" w:type="pct"/>
            <w:shd w:val="clear" w:color="auto" w:fill="F0CCF8"/>
            <w:vAlign w:val="center"/>
          </w:tcPr>
          <w:p w14:paraId="35245358"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2</w:t>
            </w:r>
          </w:p>
        </w:tc>
        <w:tc>
          <w:tcPr>
            <w:tcW w:w="276" w:type="pct"/>
            <w:shd w:val="clear" w:color="auto" w:fill="F0CCF8"/>
            <w:vAlign w:val="center"/>
          </w:tcPr>
          <w:p w14:paraId="4D9E377A"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2</w:t>
            </w:r>
          </w:p>
        </w:tc>
        <w:tc>
          <w:tcPr>
            <w:tcW w:w="371" w:type="pct"/>
            <w:shd w:val="clear" w:color="auto" w:fill="F0CCF8"/>
            <w:vAlign w:val="center"/>
          </w:tcPr>
          <w:p w14:paraId="49C31B5C"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2</w:t>
            </w:r>
          </w:p>
        </w:tc>
        <w:tc>
          <w:tcPr>
            <w:tcW w:w="277" w:type="pct"/>
            <w:shd w:val="clear" w:color="auto" w:fill="F0CCF8"/>
          </w:tcPr>
          <w:p w14:paraId="5CFD82AB"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0-[2]</w:t>
            </w:r>
          </w:p>
        </w:tc>
        <w:tc>
          <w:tcPr>
            <w:tcW w:w="325" w:type="pct"/>
            <w:shd w:val="clear" w:color="auto" w:fill="F0CCF8"/>
            <w:vAlign w:val="center"/>
          </w:tcPr>
          <w:p w14:paraId="048AC9B1"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w:t>
            </w:r>
          </w:p>
        </w:tc>
        <w:tc>
          <w:tcPr>
            <w:tcW w:w="371" w:type="pct"/>
            <w:shd w:val="clear" w:color="auto" w:fill="F0CCF8"/>
            <w:vAlign w:val="center"/>
          </w:tcPr>
          <w:p w14:paraId="5B685088"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w:t>
            </w:r>
          </w:p>
        </w:tc>
        <w:tc>
          <w:tcPr>
            <w:tcW w:w="324" w:type="pct"/>
            <w:shd w:val="clear" w:color="auto" w:fill="F0CCF8"/>
            <w:vAlign w:val="center"/>
          </w:tcPr>
          <w:p w14:paraId="4BE66B50"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w:t>
            </w:r>
          </w:p>
        </w:tc>
        <w:tc>
          <w:tcPr>
            <w:tcW w:w="325" w:type="pct"/>
            <w:shd w:val="clear" w:color="auto" w:fill="F0CCF8"/>
          </w:tcPr>
          <w:p w14:paraId="61AFCA35"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24" w:type="pct"/>
            <w:shd w:val="clear" w:color="auto" w:fill="F7CAAC" w:themeFill="accent2" w:themeFillTint="66"/>
          </w:tcPr>
          <w:p w14:paraId="2FED2D8B"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25" w:type="pct"/>
            <w:shd w:val="clear" w:color="auto" w:fill="DEEAF6" w:themeFill="accent1" w:themeFillTint="33"/>
          </w:tcPr>
          <w:p w14:paraId="38F9029E"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2</w:t>
            </w:r>
          </w:p>
        </w:tc>
        <w:tc>
          <w:tcPr>
            <w:tcW w:w="317" w:type="pct"/>
            <w:shd w:val="clear" w:color="auto" w:fill="C5E0B3" w:themeFill="accent6" w:themeFillTint="66"/>
          </w:tcPr>
          <w:p w14:paraId="43E62810"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2</w:t>
            </w:r>
          </w:p>
        </w:tc>
      </w:tr>
      <w:tr w:rsidR="00295E1C" w:rsidRPr="00B07C72" w14:paraId="4371ED36" w14:textId="77777777" w:rsidTr="00295E1C">
        <w:trPr>
          <w:trHeight w:val="255"/>
        </w:trPr>
        <w:tc>
          <w:tcPr>
            <w:tcW w:w="1261" w:type="pct"/>
            <w:noWrap/>
            <w:hideMark/>
          </w:tcPr>
          <w:p w14:paraId="44DFD381"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lang w:eastAsia="zh-CN"/>
              </w:rPr>
              <w:t>UL/SUL indicator</w:t>
            </w:r>
          </w:p>
        </w:tc>
        <w:tc>
          <w:tcPr>
            <w:tcW w:w="275" w:type="pct"/>
            <w:shd w:val="clear" w:color="auto" w:fill="F0CCF8"/>
            <w:noWrap/>
            <w:vAlign w:val="center"/>
            <w:hideMark/>
          </w:tcPr>
          <w:p w14:paraId="59C1E5BC"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w:t>
            </w:r>
          </w:p>
        </w:tc>
        <w:tc>
          <w:tcPr>
            <w:tcW w:w="231" w:type="pct"/>
            <w:shd w:val="clear" w:color="auto" w:fill="F0CCF8"/>
            <w:vAlign w:val="center"/>
          </w:tcPr>
          <w:p w14:paraId="7E975062"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w:t>
            </w:r>
          </w:p>
        </w:tc>
        <w:tc>
          <w:tcPr>
            <w:tcW w:w="276" w:type="pct"/>
            <w:shd w:val="clear" w:color="auto" w:fill="F0CCF8"/>
            <w:vAlign w:val="center"/>
          </w:tcPr>
          <w:p w14:paraId="0DF3BFCF"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w:t>
            </w:r>
          </w:p>
        </w:tc>
        <w:tc>
          <w:tcPr>
            <w:tcW w:w="371" w:type="pct"/>
            <w:shd w:val="clear" w:color="auto" w:fill="F0CCF8"/>
            <w:vAlign w:val="center"/>
          </w:tcPr>
          <w:p w14:paraId="5B121395" w14:textId="77777777" w:rsidR="00295E1C" w:rsidRPr="00F93086" w:rsidRDefault="00295E1C" w:rsidP="00295E1C">
            <w:pPr>
              <w:jc w:val="center"/>
              <w:rPr>
                <w:rFonts w:asciiTheme="majorBidi" w:eastAsia="Times New Roman" w:hAnsiTheme="majorBidi" w:cstheme="majorBidi"/>
                <w:color w:val="000000"/>
                <w:sz w:val="18"/>
                <w:szCs w:val="18"/>
              </w:rPr>
            </w:pPr>
            <w:r w:rsidRPr="00F93086">
              <w:rPr>
                <w:rFonts w:asciiTheme="majorBidi" w:eastAsia="Times New Roman" w:hAnsiTheme="majorBidi" w:cstheme="majorBidi"/>
                <w:color w:val="000000"/>
                <w:sz w:val="18"/>
                <w:szCs w:val="18"/>
              </w:rPr>
              <w:t>0</w:t>
            </w:r>
          </w:p>
        </w:tc>
        <w:tc>
          <w:tcPr>
            <w:tcW w:w="277" w:type="pct"/>
            <w:shd w:val="clear" w:color="auto" w:fill="F0CCF8"/>
          </w:tcPr>
          <w:p w14:paraId="5F861B7C"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0</w:t>
            </w:r>
          </w:p>
        </w:tc>
        <w:tc>
          <w:tcPr>
            <w:tcW w:w="325" w:type="pct"/>
            <w:shd w:val="clear" w:color="auto" w:fill="F0CCF8"/>
            <w:vAlign w:val="center"/>
          </w:tcPr>
          <w:p w14:paraId="36D95484"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71" w:type="pct"/>
            <w:shd w:val="clear" w:color="auto" w:fill="F0CCF8"/>
            <w:vAlign w:val="center"/>
          </w:tcPr>
          <w:p w14:paraId="4A8C1814"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rPr>
              <w:t>0</w:t>
            </w:r>
          </w:p>
        </w:tc>
        <w:tc>
          <w:tcPr>
            <w:tcW w:w="324" w:type="pct"/>
            <w:shd w:val="clear" w:color="auto" w:fill="F0CCF8"/>
          </w:tcPr>
          <w:p w14:paraId="7B84A615" w14:textId="77777777" w:rsidR="00295E1C" w:rsidRPr="00F93086" w:rsidRDefault="00295E1C" w:rsidP="00295E1C">
            <w:pPr>
              <w:widowControl w:val="0"/>
              <w:jc w:val="center"/>
              <w:rPr>
                <w:rFonts w:asciiTheme="majorBidi" w:hAnsiTheme="majorBidi" w:cstheme="majorBidi"/>
                <w:sz w:val="18"/>
                <w:szCs w:val="18"/>
              </w:rPr>
            </w:pPr>
            <w:r w:rsidRPr="00F93086">
              <w:rPr>
                <w:rFonts w:asciiTheme="majorBidi" w:hAnsiTheme="majorBidi" w:cstheme="majorBidi"/>
                <w:sz w:val="18"/>
                <w:szCs w:val="18"/>
              </w:rPr>
              <w:t>0</w:t>
            </w:r>
          </w:p>
        </w:tc>
        <w:tc>
          <w:tcPr>
            <w:tcW w:w="325" w:type="pct"/>
            <w:shd w:val="clear" w:color="auto" w:fill="F0CCF8"/>
          </w:tcPr>
          <w:p w14:paraId="2AE46645"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0</w:t>
            </w:r>
          </w:p>
        </w:tc>
        <w:tc>
          <w:tcPr>
            <w:tcW w:w="324" w:type="pct"/>
            <w:shd w:val="clear" w:color="auto" w:fill="F7CAAC" w:themeFill="accent2" w:themeFillTint="66"/>
          </w:tcPr>
          <w:p w14:paraId="17343B9D"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0</w:t>
            </w:r>
          </w:p>
        </w:tc>
        <w:tc>
          <w:tcPr>
            <w:tcW w:w="325" w:type="pct"/>
            <w:shd w:val="clear" w:color="auto" w:fill="DEEAF6" w:themeFill="accent1" w:themeFillTint="33"/>
          </w:tcPr>
          <w:p w14:paraId="49DFA1A5"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1</w:t>
            </w:r>
          </w:p>
        </w:tc>
        <w:tc>
          <w:tcPr>
            <w:tcW w:w="317" w:type="pct"/>
            <w:shd w:val="clear" w:color="auto" w:fill="C5E0B3" w:themeFill="accent6" w:themeFillTint="66"/>
          </w:tcPr>
          <w:p w14:paraId="234905D8" w14:textId="77777777" w:rsidR="00295E1C" w:rsidRPr="00B07C72" w:rsidRDefault="00295E1C" w:rsidP="00295E1C">
            <w:pPr>
              <w:widowControl w:val="0"/>
              <w:jc w:val="center"/>
              <w:rPr>
                <w:rFonts w:asciiTheme="majorBidi" w:hAnsiTheme="majorBidi" w:cstheme="majorBidi"/>
                <w:sz w:val="18"/>
                <w:szCs w:val="18"/>
              </w:rPr>
            </w:pPr>
            <w:r w:rsidRPr="00B07C72">
              <w:rPr>
                <w:rFonts w:asciiTheme="majorBidi" w:hAnsiTheme="majorBidi" w:cstheme="majorBidi"/>
                <w:sz w:val="18"/>
                <w:szCs w:val="18"/>
              </w:rPr>
              <w:t>1</w:t>
            </w:r>
          </w:p>
        </w:tc>
      </w:tr>
      <w:tr w:rsidR="00295E1C" w:rsidRPr="00B07C72" w14:paraId="0592BD04" w14:textId="77777777" w:rsidTr="00295E1C">
        <w:trPr>
          <w:trHeight w:val="255"/>
        </w:trPr>
        <w:tc>
          <w:tcPr>
            <w:tcW w:w="1261" w:type="pct"/>
            <w:noWrap/>
          </w:tcPr>
          <w:p w14:paraId="04A5FDDF" w14:textId="77777777" w:rsidR="00295E1C" w:rsidRPr="00F93086" w:rsidRDefault="00295E1C" w:rsidP="00295E1C">
            <w:pPr>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Carrier indicator</w:t>
            </w:r>
          </w:p>
        </w:tc>
        <w:tc>
          <w:tcPr>
            <w:tcW w:w="275" w:type="pct"/>
            <w:shd w:val="clear" w:color="auto" w:fill="F0CCF8"/>
            <w:noWrap/>
            <w:vAlign w:val="center"/>
          </w:tcPr>
          <w:p w14:paraId="6F0911E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231" w:type="pct"/>
            <w:shd w:val="clear" w:color="auto" w:fill="F0CCF8"/>
            <w:vAlign w:val="center"/>
          </w:tcPr>
          <w:p w14:paraId="4A00A61B"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276" w:type="pct"/>
            <w:shd w:val="clear" w:color="auto" w:fill="F0CCF8"/>
            <w:vAlign w:val="center"/>
          </w:tcPr>
          <w:p w14:paraId="15F135E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w:t>
            </w:r>
          </w:p>
        </w:tc>
        <w:tc>
          <w:tcPr>
            <w:tcW w:w="371" w:type="pct"/>
            <w:shd w:val="clear" w:color="auto" w:fill="F0CCF8"/>
            <w:vAlign w:val="center"/>
          </w:tcPr>
          <w:p w14:paraId="61AD7518"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277" w:type="pct"/>
            <w:shd w:val="clear" w:color="auto" w:fill="F0CCF8"/>
            <w:vAlign w:val="center"/>
          </w:tcPr>
          <w:p w14:paraId="567210EE"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lang w:eastAsia="zh-CN"/>
              </w:rPr>
              <w:t>0</w:t>
            </w:r>
          </w:p>
        </w:tc>
        <w:tc>
          <w:tcPr>
            <w:tcW w:w="325" w:type="pct"/>
            <w:shd w:val="clear" w:color="auto" w:fill="F0CCF8"/>
            <w:vAlign w:val="center"/>
          </w:tcPr>
          <w:p w14:paraId="710053EC"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71" w:type="pct"/>
            <w:shd w:val="clear" w:color="auto" w:fill="F0CCF8"/>
            <w:vAlign w:val="center"/>
          </w:tcPr>
          <w:p w14:paraId="34A0804B"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4" w:type="pct"/>
            <w:shd w:val="clear" w:color="auto" w:fill="F0CCF8"/>
          </w:tcPr>
          <w:p w14:paraId="0C6684F5"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5" w:type="pct"/>
            <w:shd w:val="clear" w:color="auto" w:fill="F0CCF8"/>
          </w:tcPr>
          <w:p w14:paraId="540757F6"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38C6519C"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2B358DF6"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7" w:type="pct"/>
            <w:shd w:val="clear" w:color="auto" w:fill="C5E0B3" w:themeFill="accent6" w:themeFillTint="66"/>
          </w:tcPr>
          <w:p w14:paraId="4093EA5D"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CC6B84" w:rsidRPr="00B07C72" w14:paraId="614B4738" w14:textId="77777777" w:rsidTr="00295E1C">
        <w:trPr>
          <w:trHeight w:val="255"/>
        </w:trPr>
        <w:tc>
          <w:tcPr>
            <w:tcW w:w="1261" w:type="pct"/>
            <w:noWrap/>
            <w:vAlign w:val="center"/>
          </w:tcPr>
          <w:p w14:paraId="696A0403"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BWP indicator</w:t>
            </w:r>
          </w:p>
        </w:tc>
        <w:tc>
          <w:tcPr>
            <w:tcW w:w="275" w:type="pct"/>
            <w:shd w:val="clear" w:color="auto" w:fill="F0CCF8"/>
            <w:noWrap/>
            <w:vAlign w:val="center"/>
          </w:tcPr>
          <w:p w14:paraId="2328E4D2" w14:textId="77777777" w:rsidR="00CC6B84" w:rsidRPr="00F93086" w:rsidRDefault="00CC6B84" w:rsidP="00CC6B84">
            <w:pPr>
              <w:jc w:val="center"/>
              <w:rPr>
                <w:rFonts w:asciiTheme="majorBidi" w:hAnsiTheme="majorBidi" w:cstheme="majorBidi"/>
                <w:sz w:val="18"/>
                <w:szCs w:val="18"/>
              </w:rPr>
            </w:pPr>
          </w:p>
        </w:tc>
        <w:tc>
          <w:tcPr>
            <w:tcW w:w="231" w:type="pct"/>
            <w:shd w:val="clear" w:color="auto" w:fill="F0CCF8"/>
            <w:vAlign w:val="center"/>
          </w:tcPr>
          <w:p w14:paraId="72DF1E2F" w14:textId="77777777" w:rsidR="00CC6B84" w:rsidRPr="00F93086" w:rsidRDefault="00CC6B84" w:rsidP="00CC6B84">
            <w:pPr>
              <w:jc w:val="center"/>
              <w:rPr>
                <w:rFonts w:asciiTheme="majorBidi" w:hAnsiTheme="majorBidi" w:cstheme="majorBidi"/>
                <w:sz w:val="18"/>
                <w:szCs w:val="18"/>
              </w:rPr>
            </w:pPr>
          </w:p>
        </w:tc>
        <w:tc>
          <w:tcPr>
            <w:tcW w:w="276" w:type="pct"/>
            <w:shd w:val="clear" w:color="auto" w:fill="F0CCF8"/>
            <w:vAlign w:val="center"/>
          </w:tcPr>
          <w:p w14:paraId="7495DF5E" w14:textId="77777777" w:rsidR="00CC6B84" w:rsidRPr="00F93086" w:rsidRDefault="00CC6B84" w:rsidP="00CC6B84">
            <w:pPr>
              <w:jc w:val="center"/>
              <w:rPr>
                <w:rFonts w:asciiTheme="majorBidi" w:hAnsiTheme="majorBidi" w:cstheme="majorBidi"/>
                <w:sz w:val="18"/>
                <w:szCs w:val="18"/>
              </w:rPr>
            </w:pPr>
          </w:p>
        </w:tc>
        <w:tc>
          <w:tcPr>
            <w:tcW w:w="371" w:type="pct"/>
            <w:shd w:val="clear" w:color="auto" w:fill="F0CCF8"/>
            <w:vAlign w:val="center"/>
          </w:tcPr>
          <w:p w14:paraId="34A70160" w14:textId="77777777" w:rsidR="00CC6B84" w:rsidRPr="00F93086" w:rsidRDefault="00CC6B84" w:rsidP="00CC6B84">
            <w:pPr>
              <w:jc w:val="center"/>
              <w:rPr>
                <w:rFonts w:asciiTheme="majorBidi" w:hAnsiTheme="majorBidi" w:cstheme="majorBidi"/>
                <w:sz w:val="18"/>
                <w:szCs w:val="18"/>
              </w:rPr>
            </w:pPr>
          </w:p>
        </w:tc>
        <w:tc>
          <w:tcPr>
            <w:tcW w:w="277" w:type="pct"/>
            <w:shd w:val="clear" w:color="auto" w:fill="F0CCF8"/>
            <w:vAlign w:val="center"/>
          </w:tcPr>
          <w:p w14:paraId="05EC8CD5" w14:textId="77777777" w:rsidR="00CC6B84" w:rsidRPr="00F93086" w:rsidRDefault="00CC6B84" w:rsidP="00CC6B84">
            <w:pPr>
              <w:jc w:val="center"/>
              <w:rPr>
                <w:rFonts w:asciiTheme="majorBidi" w:hAnsiTheme="majorBidi" w:cstheme="majorBidi"/>
                <w:sz w:val="18"/>
                <w:szCs w:val="18"/>
              </w:rPr>
            </w:pPr>
          </w:p>
        </w:tc>
        <w:tc>
          <w:tcPr>
            <w:tcW w:w="325" w:type="pct"/>
            <w:shd w:val="clear" w:color="auto" w:fill="F0CCF8"/>
            <w:vAlign w:val="center"/>
          </w:tcPr>
          <w:p w14:paraId="5EE36965" w14:textId="77777777" w:rsidR="00CC6B84" w:rsidRPr="00F93086" w:rsidRDefault="00CC6B84" w:rsidP="00CC6B84">
            <w:pPr>
              <w:jc w:val="center"/>
              <w:rPr>
                <w:rFonts w:asciiTheme="majorBidi" w:hAnsiTheme="majorBidi" w:cstheme="majorBidi"/>
                <w:sz w:val="18"/>
                <w:szCs w:val="18"/>
              </w:rPr>
            </w:pPr>
          </w:p>
        </w:tc>
        <w:tc>
          <w:tcPr>
            <w:tcW w:w="371" w:type="pct"/>
            <w:shd w:val="clear" w:color="auto" w:fill="F0CCF8"/>
            <w:vAlign w:val="center"/>
          </w:tcPr>
          <w:p w14:paraId="554F335D"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5A72514C"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6EA5BAA1" w14:textId="77777777" w:rsidR="00CC6B84" w:rsidRPr="00B07C72" w:rsidRDefault="00CC6B84" w:rsidP="00CC6B84">
            <w:pPr>
              <w:autoSpaceDE/>
              <w:autoSpaceDN/>
              <w:adjustRightInd/>
              <w:snapToGrid/>
              <w:spacing w:after="0"/>
              <w:jc w:val="center"/>
              <w:rPr>
                <w:rFonts w:asciiTheme="majorBidi" w:hAnsiTheme="majorBidi" w:cstheme="majorBidi"/>
                <w:sz w:val="18"/>
                <w:szCs w:val="18"/>
              </w:rPr>
            </w:pPr>
            <w:r w:rsidRPr="00B07C72">
              <w:rPr>
                <w:rFonts w:asciiTheme="majorBidi" w:hAnsiTheme="majorBidi" w:cstheme="majorBidi"/>
                <w:sz w:val="18"/>
                <w:szCs w:val="18"/>
              </w:rPr>
              <w:t>0</w:t>
            </w:r>
          </w:p>
        </w:tc>
        <w:tc>
          <w:tcPr>
            <w:tcW w:w="324" w:type="pct"/>
            <w:shd w:val="clear" w:color="auto" w:fill="F7CAAC" w:themeFill="accent2" w:themeFillTint="66"/>
          </w:tcPr>
          <w:p w14:paraId="66F5B383" w14:textId="77777777" w:rsidR="00CC6B84" w:rsidRPr="00B07C72" w:rsidRDefault="00CC6B84" w:rsidP="00CC6B84">
            <w:pPr>
              <w:autoSpaceDE/>
              <w:autoSpaceDN/>
              <w:adjustRightInd/>
              <w:snapToGrid/>
              <w:spacing w:after="0"/>
              <w:jc w:val="center"/>
              <w:rPr>
                <w:rFonts w:asciiTheme="majorBidi" w:hAnsiTheme="majorBidi" w:cstheme="majorBidi"/>
                <w:sz w:val="18"/>
                <w:szCs w:val="18"/>
              </w:rPr>
            </w:pPr>
            <w:r w:rsidRPr="00B07C72">
              <w:rPr>
                <w:rFonts w:asciiTheme="majorBidi" w:hAnsiTheme="majorBidi" w:cstheme="majorBidi"/>
                <w:sz w:val="18"/>
                <w:szCs w:val="18"/>
              </w:rPr>
              <w:t>0</w:t>
            </w:r>
          </w:p>
        </w:tc>
        <w:tc>
          <w:tcPr>
            <w:tcW w:w="325" w:type="pct"/>
            <w:shd w:val="clear" w:color="auto" w:fill="DEEAF6" w:themeFill="accent1" w:themeFillTint="33"/>
          </w:tcPr>
          <w:p w14:paraId="7AF4A0B2" w14:textId="77777777" w:rsidR="00CC6B84" w:rsidRPr="00B07C72" w:rsidRDefault="00CC6B84" w:rsidP="00CC6B84">
            <w:pPr>
              <w:autoSpaceDE/>
              <w:autoSpaceDN/>
              <w:adjustRightInd/>
              <w:snapToGrid/>
              <w:spacing w:after="0"/>
              <w:jc w:val="center"/>
              <w:rPr>
                <w:rFonts w:asciiTheme="majorBidi" w:hAnsiTheme="majorBidi" w:cstheme="majorBidi"/>
                <w:sz w:val="18"/>
                <w:szCs w:val="18"/>
              </w:rPr>
            </w:pPr>
            <w:r w:rsidRPr="00B07C72">
              <w:rPr>
                <w:rFonts w:asciiTheme="majorBidi" w:hAnsiTheme="majorBidi" w:cstheme="majorBidi"/>
                <w:sz w:val="18"/>
                <w:szCs w:val="18"/>
              </w:rPr>
              <w:t>0</w:t>
            </w:r>
          </w:p>
        </w:tc>
        <w:tc>
          <w:tcPr>
            <w:tcW w:w="317" w:type="pct"/>
            <w:shd w:val="clear" w:color="auto" w:fill="C5E0B3" w:themeFill="accent6" w:themeFillTint="66"/>
          </w:tcPr>
          <w:p w14:paraId="15C5D363" w14:textId="77777777" w:rsidR="00CC6B84" w:rsidRPr="00B07C72" w:rsidRDefault="00CC6B84" w:rsidP="00CC6B84">
            <w:pPr>
              <w:autoSpaceDE/>
              <w:autoSpaceDN/>
              <w:adjustRightInd/>
              <w:snapToGrid/>
              <w:spacing w:after="0"/>
              <w:jc w:val="center"/>
              <w:rPr>
                <w:rFonts w:asciiTheme="majorBidi" w:hAnsiTheme="majorBidi" w:cstheme="majorBidi"/>
                <w:sz w:val="18"/>
                <w:szCs w:val="18"/>
              </w:rPr>
            </w:pPr>
            <w:r w:rsidRPr="00B07C72">
              <w:rPr>
                <w:rFonts w:asciiTheme="majorBidi" w:hAnsiTheme="majorBidi" w:cstheme="majorBidi"/>
                <w:sz w:val="18"/>
                <w:szCs w:val="18"/>
              </w:rPr>
              <w:t>0</w:t>
            </w:r>
          </w:p>
        </w:tc>
      </w:tr>
      <w:tr w:rsidR="00CC6B84" w:rsidRPr="00B07C72" w14:paraId="45873818" w14:textId="77777777" w:rsidTr="00CC6B84">
        <w:trPr>
          <w:trHeight w:val="255"/>
        </w:trPr>
        <w:tc>
          <w:tcPr>
            <w:tcW w:w="1261" w:type="pct"/>
            <w:noWrap/>
          </w:tcPr>
          <w:p w14:paraId="1FF80969"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DAI</w:t>
            </w:r>
          </w:p>
        </w:tc>
        <w:tc>
          <w:tcPr>
            <w:tcW w:w="275" w:type="pct"/>
            <w:shd w:val="clear" w:color="auto" w:fill="F0CCF8"/>
            <w:noWrap/>
            <w:vAlign w:val="center"/>
          </w:tcPr>
          <w:p w14:paraId="098DC15D"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1E3FB373"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0CD41221"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3EC83D2D"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22DFC23D"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7D2B5E4C"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03CD7609"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7C35E473"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3A89FDEC"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5ADF212C"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3D08780A"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w:t>
            </w:r>
          </w:p>
        </w:tc>
        <w:tc>
          <w:tcPr>
            <w:tcW w:w="315" w:type="pct"/>
            <w:shd w:val="clear" w:color="auto" w:fill="C5E0B3" w:themeFill="accent6" w:themeFillTint="66"/>
          </w:tcPr>
          <w:p w14:paraId="08F1F66C"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0-1</w:t>
            </w:r>
          </w:p>
        </w:tc>
      </w:tr>
      <w:tr w:rsidR="00CC6B84" w:rsidRPr="00B07C72" w14:paraId="2DA1308D" w14:textId="77777777" w:rsidTr="00CC6B84">
        <w:trPr>
          <w:trHeight w:val="255"/>
        </w:trPr>
        <w:tc>
          <w:tcPr>
            <w:tcW w:w="1261" w:type="pct"/>
            <w:noWrap/>
          </w:tcPr>
          <w:p w14:paraId="6F7FC6A9"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Precoding information and number</w:t>
            </w:r>
            <w:r w:rsidRPr="00F93086">
              <w:rPr>
                <w:rFonts w:asciiTheme="majorBidi" w:hAnsiTheme="majorBidi" w:cstheme="majorBidi"/>
                <w:sz w:val="18"/>
                <w:szCs w:val="18"/>
              </w:rPr>
              <w:br/>
              <w:t>of layers</w:t>
            </w:r>
          </w:p>
        </w:tc>
        <w:tc>
          <w:tcPr>
            <w:tcW w:w="275" w:type="pct"/>
            <w:shd w:val="clear" w:color="auto" w:fill="F0CCF8"/>
            <w:noWrap/>
            <w:vAlign w:val="center"/>
          </w:tcPr>
          <w:p w14:paraId="13F52859"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3F19A7FD"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564E5D97"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17694B0A"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3D7088AA"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2137A6EB"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6F0B51F2"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2053A32F"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43A7F5B3"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1D89B3A3"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46BD455D"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5" w:type="pct"/>
            <w:shd w:val="clear" w:color="auto" w:fill="C5E0B3" w:themeFill="accent6" w:themeFillTint="66"/>
          </w:tcPr>
          <w:p w14:paraId="661ACFC2"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CC6B84" w:rsidRPr="00B07C72" w14:paraId="11F4CC1E" w14:textId="77777777" w:rsidTr="00CC6B84">
        <w:trPr>
          <w:trHeight w:val="255"/>
        </w:trPr>
        <w:tc>
          <w:tcPr>
            <w:tcW w:w="1261" w:type="pct"/>
            <w:noWrap/>
          </w:tcPr>
          <w:p w14:paraId="1BD05A5B"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CBGTI</w:t>
            </w:r>
          </w:p>
        </w:tc>
        <w:tc>
          <w:tcPr>
            <w:tcW w:w="275" w:type="pct"/>
            <w:shd w:val="clear" w:color="auto" w:fill="F0CCF8"/>
            <w:noWrap/>
            <w:vAlign w:val="center"/>
          </w:tcPr>
          <w:p w14:paraId="23271353"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2D1D2ED2"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5399F5B2"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54738B79"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6FBA8AAE"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62671A5D"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286B4405"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361D2C50"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1839D141"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7D1D7C6E"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6F3B95A6"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5" w:type="pct"/>
            <w:shd w:val="clear" w:color="auto" w:fill="C5E0B3" w:themeFill="accent6" w:themeFillTint="66"/>
          </w:tcPr>
          <w:p w14:paraId="5BE8EDB9"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CC6B84" w:rsidRPr="00B07C72" w14:paraId="474AD85C" w14:textId="77777777" w:rsidTr="00CC6B84">
        <w:trPr>
          <w:trHeight w:val="255"/>
        </w:trPr>
        <w:tc>
          <w:tcPr>
            <w:tcW w:w="1261" w:type="pct"/>
            <w:noWrap/>
          </w:tcPr>
          <w:p w14:paraId="774762AD"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SRI (SRS resource indicator )</w:t>
            </w:r>
          </w:p>
        </w:tc>
        <w:tc>
          <w:tcPr>
            <w:tcW w:w="275" w:type="pct"/>
            <w:shd w:val="clear" w:color="auto" w:fill="F0CCF8"/>
            <w:noWrap/>
            <w:vAlign w:val="center"/>
          </w:tcPr>
          <w:p w14:paraId="08A18781"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37D80EB2"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76B88A4B"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209E51F7"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74BB27CD"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4AF2D0B8"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603DF663"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4422221C"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6C836675"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07FE91FD"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4C335793"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5" w:type="pct"/>
            <w:shd w:val="clear" w:color="auto" w:fill="C5E0B3" w:themeFill="accent6" w:themeFillTint="66"/>
          </w:tcPr>
          <w:p w14:paraId="68B372E0"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CC6B84" w:rsidRPr="00B07C72" w14:paraId="5C0EE22F" w14:textId="77777777" w:rsidTr="00CC6B84">
        <w:trPr>
          <w:trHeight w:val="255"/>
        </w:trPr>
        <w:tc>
          <w:tcPr>
            <w:tcW w:w="1261" w:type="pct"/>
            <w:noWrap/>
          </w:tcPr>
          <w:p w14:paraId="1D5B2B39"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PTRS-DMRS association</w:t>
            </w:r>
          </w:p>
        </w:tc>
        <w:tc>
          <w:tcPr>
            <w:tcW w:w="275" w:type="pct"/>
            <w:shd w:val="clear" w:color="auto" w:fill="F0CCF8"/>
            <w:noWrap/>
            <w:vAlign w:val="center"/>
          </w:tcPr>
          <w:p w14:paraId="4D95EF77"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0C108632"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70F8D718"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1560B6FF"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3A59111B"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05F202B1"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305DF786"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1FEDA480"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7ACC8DA6"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146320A1"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39E775C3"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5" w:type="pct"/>
            <w:shd w:val="clear" w:color="auto" w:fill="C5E0B3" w:themeFill="accent6" w:themeFillTint="66"/>
          </w:tcPr>
          <w:p w14:paraId="7F9D994C"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CC6B84" w:rsidRPr="00B07C72" w14:paraId="4051EF73" w14:textId="77777777" w:rsidTr="00CC6B84">
        <w:trPr>
          <w:trHeight w:val="255"/>
        </w:trPr>
        <w:tc>
          <w:tcPr>
            <w:tcW w:w="1261" w:type="pct"/>
            <w:noWrap/>
          </w:tcPr>
          <w:p w14:paraId="4207FC5E"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Antenna ports</w:t>
            </w:r>
          </w:p>
        </w:tc>
        <w:tc>
          <w:tcPr>
            <w:tcW w:w="275" w:type="pct"/>
            <w:shd w:val="clear" w:color="auto" w:fill="F0CCF8"/>
            <w:noWrap/>
            <w:vAlign w:val="center"/>
          </w:tcPr>
          <w:p w14:paraId="47696D14"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328A6452"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02375F48"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214EF731"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6D6DE8D1"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2C899EDA"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369FCDAA"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2BA1BCA4"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76CE96CC"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6E7C0B4A"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27CA0767"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15" w:type="pct"/>
            <w:shd w:val="clear" w:color="auto" w:fill="C5E0B3" w:themeFill="accent6" w:themeFillTint="66"/>
          </w:tcPr>
          <w:p w14:paraId="0C8AB517"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CC6B84" w:rsidRPr="00B07C72" w14:paraId="7D3A770A" w14:textId="77777777" w:rsidTr="00CC6B84">
        <w:trPr>
          <w:trHeight w:val="255"/>
        </w:trPr>
        <w:tc>
          <w:tcPr>
            <w:tcW w:w="1261" w:type="pct"/>
            <w:noWrap/>
          </w:tcPr>
          <w:p w14:paraId="225BDC2E"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SRS request</w:t>
            </w:r>
          </w:p>
        </w:tc>
        <w:tc>
          <w:tcPr>
            <w:tcW w:w="275" w:type="pct"/>
            <w:shd w:val="clear" w:color="auto" w:fill="F0CCF8"/>
            <w:noWrap/>
            <w:vAlign w:val="center"/>
          </w:tcPr>
          <w:p w14:paraId="391A9C8A"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4CF42D14"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4E723507"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0E692271"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725AF4CE"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266E860A"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7918E334"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4AD13D39"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58268CF2"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59FA0691"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67DABCAB"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w:t>
            </w:r>
          </w:p>
        </w:tc>
        <w:tc>
          <w:tcPr>
            <w:tcW w:w="315" w:type="pct"/>
            <w:shd w:val="clear" w:color="auto" w:fill="C5E0B3" w:themeFill="accent6" w:themeFillTint="66"/>
          </w:tcPr>
          <w:p w14:paraId="4D84DDB6"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0-1</w:t>
            </w:r>
          </w:p>
        </w:tc>
      </w:tr>
      <w:tr w:rsidR="00CC6B84" w:rsidRPr="00B07C72" w14:paraId="42E7F3EC" w14:textId="77777777" w:rsidTr="00CC6B84">
        <w:trPr>
          <w:trHeight w:val="255"/>
        </w:trPr>
        <w:tc>
          <w:tcPr>
            <w:tcW w:w="1261" w:type="pct"/>
            <w:noWrap/>
          </w:tcPr>
          <w:p w14:paraId="46F5B85D"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CSI request</w:t>
            </w:r>
          </w:p>
        </w:tc>
        <w:tc>
          <w:tcPr>
            <w:tcW w:w="275" w:type="pct"/>
            <w:shd w:val="clear" w:color="auto" w:fill="F0CCF8"/>
            <w:noWrap/>
            <w:vAlign w:val="center"/>
          </w:tcPr>
          <w:p w14:paraId="5BAE99D5"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5450563F"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29098EDF"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6EBACEA3"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0F9623F3"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0DEDE7F0"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7AE7A0AD"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230BF96C"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1D6C5F5B"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6192E599"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5B7EF99E"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0-1</w:t>
            </w:r>
          </w:p>
        </w:tc>
        <w:tc>
          <w:tcPr>
            <w:tcW w:w="315" w:type="pct"/>
            <w:shd w:val="clear" w:color="auto" w:fill="C5E0B3" w:themeFill="accent6" w:themeFillTint="66"/>
          </w:tcPr>
          <w:p w14:paraId="313B16D7"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0-1</w:t>
            </w:r>
          </w:p>
        </w:tc>
      </w:tr>
      <w:tr w:rsidR="00CC6B84" w:rsidRPr="00B07C72" w14:paraId="23C50E1F" w14:textId="77777777" w:rsidTr="00CC6B84">
        <w:trPr>
          <w:trHeight w:val="255"/>
        </w:trPr>
        <w:tc>
          <w:tcPr>
            <w:tcW w:w="1261" w:type="pct"/>
            <w:noWrap/>
          </w:tcPr>
          <w:p w14:paraId="578578F4" w14:textId="77777777" w:rsidR="00CC6B84" w:rsidRPr="00F93086" w:rsidRDefault="00CC6B84" w:rsidP="00CC6B84">
            <w:pPr>
              <w:jc w:val="center"/>
              <w:rPr>
                <w:rFonts w:asciiTheme="majorBidi" w:hAnsiTheme="majorBidi" w:cstheme="majorBidi"/>
                <w:sz w:val="18"/>
                <w:szCs w:val="18"/>
              </w:rPr>
            </w:pPr>
            <w:proofErr w:type="spellStart"/>
            <w:r w:rsidRPr="00F93086">
              <w:rPr>
                <w:rFonts w:asciiTheme="majorBidi" w:hAnsiTheme="majorBidi" w:cstheme="majorBidi"/>
                <w:sz w:val="18"/>
                <w:szCs w:val="18"/>
              </w:rPr>
              <w:t>beta_offset</w:t>
            </w:r>
            <w:proofErr w:type="spellEnd"/>
            <w:r w:rsidRPr="00F93086">
              <w:rPr>
                <w:rFonts w:asciiTheme="majorBidi" w:hAnsiTheme="majorBidi" w:cstheme="majorBidi"/>
                <w:sz w:val="18"/>
                <w:szCs w:val="18"/>
              </w:rPr>
              <w:t xml:space="preserve"> indicator</w:t>
            </w:r>
          </w:p>
        </w:tc>
        <w:tc>
          <w:tcPr>
            <w:tcW w:w="275" w:type="pct"/>
            <w:shd w:val="clear" w:color="auto" w:fill="F0CCF8"/>
            <w:noWrap/>
            <w:vAlign w:val="center"/>
          </w:tcPr>
          <w:p w14:paraId="367E08C6"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1C236F7F"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16790D44"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3CFEB109"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11DA7D1D"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05FE8905"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10DB433C"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46AF1409"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45A082CC"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39C6AAAB"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158E44CE"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5" w:type="pct"/>
            <w:shd w:val="clear" w:color="auto" w:fill="C5E0B3" w:themeFill="accent6" w:themeFillTint="66"/>
          </w:tcPr>
          <w:p w14:paraId="0DF24EC8"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CC6B84" w:rsidRPr="00B07C72" w14:paraId="65D42863" w14:textId="77777777" w:rsidTr="00CC6B84">
        <w:trPr>
          <w:trHeight w:val="255"/>
        </w:trPr>
        <w:tc>
          <w:tcPr>
            <w:tcW w:w="1261" w:type="pct"/>
            <w:noWrap/>
          </w:tcPr>
          <w:p w14:paraId="59BB8F54" w14:textId="77777777" w:rsidR="00CC6B84" w:rsidRPr="00F93086" w:rsidRDefault="00CC6B84" w:rsidP="00CC6B84">
            <w:pPr>
              <w:jc w:val="center"/>
              <w:rPr>
                <w:rFonts w:asciiTheme="majorBidi" w:hAnsiTheme="majorBidi" w:cstheme="majorBidi"/>
                <w:sz w:val="18"/>
                <w:szCs w:val="18"/>
              </w:rPr>
            </w:pPr>
            <w:r w:rsidRPr="00F93086">
              <w:rPr>
                <w:rFonts w:asciiTheme="majorBidi" w:hAnsiTheme="majorBidi" w:cstheme="majorBidi"/>
                <w:sz w:val="18"/>
                <w:szCs w:val="18"/>
              </w:rPr>
              <w:t>DMRS sequence initialization</w:t>
            </w:r>
          </w:p>
        </w:tc>
        <w:tc>
          <w:tcPr>
            <w:tcW w:w="275" w:type="pct"/>
            <w:shd w:val="clear" w:color="auto" w:fill="F0CCF8"/>
            <w:noWrap/>
            <w:vAlign w:val="center"/>
          </w:tcPr>
          <w:p w14:paraId="0B768214"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5C68F6B5"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41CD557F"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7D55B782" w14:textId="77777777" w:rsidR="00CC6B84" w:rsidRPr="00F93086" w:rsidRDefault="00CC6B84" w:rsidP="00CC6B84">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5C6DF647"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018DEBF8"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3CA24B55"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4" w:type="pct"/>
            <w:shd w:val="clear" w:color="auto" w:fill="F0CCF8"/>
          </w:tcPr>
          <w:p w14:paraId="3930C53C" w14:textId="77777777" w:rsidR="00CC6B84" w:rsidRPr="00F93086" w:rsidRDefault="00CC6B84" w:rsidP="00CC6B84">
            <w:pPr>
              <w:widowControl w:val="0"/>
              <w:jc w:val="center"/>
              <w:rPr>
                <w:rFonts w:asciiTheme="majorBidi" w:hAnsiTheme="majorBidi" w:cstheme="majorBidi"/>
                <w:sz w:val="18"/>
                <w:szCs w:val="18"/>
                <w:lang w:eastAsia="zh-CN"/>
              </w:rPr>
            </w:pPr>
          </w:p>
        </w:tc>
        <w:tc>
          <w:tcPr>
            <w:tcW w:w="325" w:type="pct"/>
            <w:shd w:val="clear" w:color="auto" w:fill="F0CCF8"/>
          </w:tcPr>
          <w:p w14:paraId="1F0B6D6F"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1471FE9D"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744184DB"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5" w:type="pct"/>
            <w:shd w:val="clear" w:color="auto" w:fill="C5E0B3" w:themeFill="accent6" w:themeFillTint="66"/>
          </w:tcPr>
          <w:p w14:paraId="1092ABC4" w14:textId="77777777" w:rsidR="00CC6B84" w:rsidRPr="00B07C72" w:rsidRDefault="00CC6B84" w:rsidP="00CC6B84">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295E1C" w:rsidRPr="00B07C72" w14:paraId="74ACE3B8" w14:textId="77777777" w:rsidTr="00CC6B84">
        <w:trPr>
          <w:trHeight w:val="255"/>
        </w:trPr>
        <w:tc>
          <w:tcPr>
            <w:tcW w:w="1261" w:type="pct"/>
            <w:noWrap/>
            <w:hideMark/>
          </w:tcPr>
          <w:p w14:paraId="171E41EC" w14:textId="77777777" w:rsidR="00295E1C" w:rsidRPr="00F93086" w:rsidRDefault="00295E1C" w:rsidP="00295E1C">
            <w:pPr>
              <w:jc w:val="center"/>
              <w:rPr>
                <w:rFonts w:asciiTheme="majorBidi" w:hAnsiTheme="majorBidi" w:cstheme="majorBidi"/>
                <w:color w:val="FF0000"/>
                <w:sz w:val="18"/>
                <w:szCs w:val="18"/>
              </w:rPr>
            </w:pPr>
            <w:r w:rsidRPr="00F93086">
              <w:rPr>
                <w:rFonts w:asciiTheme="majorBidi" w:hAnsiTheme="majorBidi" w:cstheme="majorBidi"/>
                <w:color w:val="FF0000"/>
                <w:sz w:val="18"/>
                <w:szCs w:val="18"/>
                <w:lang w:eastAsia="zh-CN"/>
              </w:rPr>
              <w:t>Waveform indicator</w:t>
            </w:r>
          </w:p>
        </w:tc>
        <w:tc>
          <w:tcPr>
            <w:tcW w:w="275" w:type="pct"/>
            <w:shd w:val="clear" w:color="auto" w:fill="F0CCF8"/>
            <w:noWrap/>
            <w:vAlign w:val="center"/>
          </w:tcPr>
          <w:p w14:paraId="7ED3BA0C"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231" w:type="pct"/>
            <w:shd w:val="clear" w:color="auto" w:fill="F0CCF8"/>
            <w:vAlign w:val="center"/>
          </w:tcPr>
          <w:p w14:paraId="1B954ADC"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276" w:type="pct"/>
            <w:shd w:val="clear" w:color="auto" w:fill="F0CCF8"/>
            <w:vAlign w:val="center"/>
          </w:tcPr>
          <w:p w14:paraId="49658DFF"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w:t>
            </w:r>
          </w:p>
        </w:tc>
        <w:tc>
          <w:tcPr>
            <w:tcW w:w="371" w:type="pct"/>
            <w:shd w:val="clear" w:color="auto" w:fill="F0CCF8"/>
            <w:vAlign w:val="center"/>
          </w:tcPr>
          <w:p w14:paraId="580552B1"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277" w:type="pct"/>
            <w:shd w:val="clear" w:color="auto" w:fill="F0CCF8"/>
            <w:vAlign w:val="center"/>
          </w:tcPr>
          <w:p w14:paraId="5F422F15"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5" w:type="pct"/>
            <w:shd w:val="clear" w:color="auto" w:fill="F0CCF8"/>
            <w:vAlign w:val="center"/>
          </w:tcPr>
          <w:p w14:paraId="09153038"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71" w:type="pct"/>
            <w:shd w:val="clear" w:color="auto" w:fill="F0CCF8"/>
            <w:vAlign w:val="center"/>
          </w:tcPr>
          <w:p w14:paraId="0CE783ED"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4" w:type="pct"/>
            <w:shd w:val="clear" w:color="auto" w:fill="F0CCF8"/>
          </w:tcPr>
          <w:p w14:paraId="28BCDBB0"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5" w:type="pct"/>
            <w:shd w:val="clear" w:color="auto" w:fill="F0CCF8"/>
          </w:tcPr>
          <w:p w14:paraId="7044B871"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1764A829"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0B93EFF5"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5" w:type="pct"/>
            <w:shd w:val="clear" w:color="auto" w:fill="C5E0B3" w:themeFill="accent6" w:themeFillTint="66"/>
          </w:tcPr>
          <w:p w14:paraId="45695349"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295E1C" w:rsidRPr="00B07C72" w14:paraId="36D0654D" w14:textId="77777777" w:rsidTr="00CC6B84">
        <w:trPr>
          <w:trHeight w:val="255"/>
        </w:trPr>
        <w:tc>
          <w:tcPr>
            <w:tcW w:w="1261" w:type="pct"/>
            <w:noWrap/>
            <w:vAlign w:val="center"/>
          </w:tcPr>
          <w:p w14:paraId="27A8FFA2" w14:textId="77777777" w:rsidR="00295E1C" w:rsidRPr="00F93086" w:rsidRDefault="00295E1C" w:rsidP="00295E1C">
            <w:pPr>
              <w:jc w:val="center"/>
              <w:rPr>
                <w:rFonts w:asciiTheme="majorBidi" w:hAnsiTheme="majorBidi" w:cstheme="majorBidi"/>
                <w:color w:val="FF0000"/>
                <w:sz w:val="18"/>
                <w:szCs w:val="18"/>
                <w:lang w:eastAsia="zh-CN"/>
              </w:rPr>
            </w:pPr>
            <w:r w:rsidRPr="00F93086">
              <w:rPr>
                <w:rFonts w:asciiTheme="majorBidi" w:hAnsiTheme="majorBidi" w:cstheme="majorBidi"/>
                <w:color w:val="FF0000"/>
                <w:sz w:val="18"/>
                <w:szCs w:val="18"/>
                <w:lang w:eastAsia="zh-CN"/>
              </w:rPr>
              <w:t>Rank indicator</w:t>
            </w:r>
          </w:p>
        </w:tc>
        <w:tc>
          <w:tcPr>
            <w:tcW w:w="275" w:type="pct"/>
            <w:shd w:val="clear" w:color="auto" w:fill="F0CCF8"/>
            <w:noWrap/>
            <w:vAlign w:val="center"/>
          </w:tcPr>
          <w:p w14:paraId="1963B203"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231" w:type="pct"/>
            <w:shd w:val="clear" w:color="auto" w:fill="F0CCF8"/>
            <w:vAlign w:val="center"/>
          </w:tcPr>
          <w:p w14:paraId="20B0CD7F"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276" w:type="pct"/>
            <w:shd w:val="clear" w:color="auto" w:fill="F0CCF8"/>
            <w:vAlign w:val="center"/>
          </w:tcPr>
          <w:p w14:paraId="39C841A7"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w:t>
            </w:r>
          </w:p>
        </w:tc>
        <w:tc>
          <w:tcPr>
            <w:tcW w:w="371" w:type="pct"/>
            <w:shd w:val="clear" w:color="auto" w:fill="F0CCF8"/>
            <w:vAlign w:val="center"/>
          </w:tcPr>
          <w:p w14:paraId="528B6634"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277" w:type="pct"/>
            <w:shd w:val="clear" w:color="auto" w:fill="F0CCF8"/>
            <w:vAlign w:val="center"/>
          </w:tcPr>
          <w:p w14:paraId="48DCBE1E"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5" w:type="pct"/>
            <w:shd w:val="clear" w:color="auto" w:fill="F0CCF8"/>
            <w:vAlign w:val="center"/>
          </w:tcPr>
          <w:p w14:paraId="57766DF2"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71" w:type="pct"/>
            <w:shd w:val="clear" w:color="auto" w:fill="F0CCF8"/>
            <w:vAlign w:val="center"/>
          </w:tcPr>
          <w:p w14:paraId="7564D013"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4" w:type="pct"/>
            <w:shd w:val="clear" w:color="auto" w:fill="F0CCF8"/>
          </w:tcPr>
          <w:p w14:paraId="378F7013"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5" w:type="pct"/>
            <w:shd w:val="clear" w:color="auto" w:fill="F0CCF8"/>
          </w:tcPr>
          <w:p w14:paraId="14CB5675"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57C079E7"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0E1183FD"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5" w:type="pct"/>
            <w:shd w:val="clear" w:color="auto" w:fill="C5E0B3" w:themeFill="accent6" w:themeFillTint="66"/>
          </w:tcPr>
          <w:p w14:paraId="5101380F"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295E1C" w:rsidRPr="00B07C72" w14:paraId="5978F8AD" w14:textId="77777777" w:rsidTr="00CC6B84">
        <w:trPr>
          <w:trHeight w:val="255"/>
        </w:trPr>
        <w:tc>
          <w:tcPr>
            <w:tcW w:w="1261" w:type="pct"/>
            <w:noWrap/>
            <w:vAlign w:val="center"/>
          </w:tcPr>
          <w:p w14:paraId="73CB0A3E" w14:textId="77777777" w:rsidR="00295E1C" w:rsidRPr="00F93086" w:rsidRDefault="00295E1C" w:rsidP="00295E1C">
            <w:pPr>
              <w:jc w:val="center"/>
              <w:rPr>
                <w:rFonts w:asciiTheme="majorBidi" w:hAnsiTheme="majorBidi" w:cstheme="majorBidi"/>
                <w:color w:val="FF0000"/>
                <w:sz w:val="18"/>
                <w:szCs w:val="18"/>
                <w:lang w:eastAsia="zh-CN"/>
              </w:rPr>
            </w:pPr>
            <w:r w:rsidRPr="00F93086">
              <w:rPr>
                <w:rFonts w:asciiTheme="majorBidi" w:hAnsiTheme="majorBidi" w:cstheme="majorBidi"/>
                <w:color w:val="FF0000"/>
                <w:sz w:val="18"/>
                <w:szCs w:val="18"/>
                <w:lang w:eastAsia="zh-CN"/>
              </w:rPr>
              <w:t>Repetition indicator</w:t>
            </w:r>
          </w:p>
        </w:tc>
        <w:tc>
          <w:tcPr>
            <w:tcW w:w="275" w:type="pct"/>
            <w:shd w:val="clear" w:color="auto" w:fill="F0CCF8"/>
            <w:noWrap/>
            <w:vAlign w:val="center"/>
          </w:tcPr>
          <w:p w14:paraId="4F54F378"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rPr>
              <w:t>0</w:t>
            </w:r>
          </w:p>
        </w:tc>
        <w:tc>
          <w:tcPr>
            <w:tcW w:w="231" w:type="pct"/>
            <w:shd w:val="clear" w:color="auto" w:fill="F0CCF8"/>
            <w:vAlign w:val="center"/>
          </w:tcPr>
          <w:p w14:paraId="090D21AE"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rPr>
              <w:t>0</w:t>
            </w:r>
          </w:p>
        </w:tc>
        <w:tc>
          <w:tcPr>
            <w:tcW w:w="276" w:type="pct"/>
            <w:shd w:val="clear" w:color="auto" w:fill="F0CCF8"/>
            <w:vAlign w:val="center"/>
          </w:tcPr>
          <w:p w14:paraId="57D1D6F1"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rPr>
              <w:t>0</w:t>
            </w:r>
          </w:p>
        </w:tc>
        <w:tc>
          <w:tcPr>
            <w:tcW w:w="371" w:type="pct"/>
            <w:shd w:val="clear" w:color="auto" w:fill="F0CCF8"/>
            <w:vAlign w:val="center"/>
          </w:tcPr>
          <w:p w14:paraId="282FC760"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rPr>
              <w:t>0</w:t>
            </w:r>
          </w:p>
        </w:tc>
        <w:tc>
          <w:tcPr>
            <w:tcW w:w="277" w:type="pct"/>
            <w:shd w:val="clear" w:color="auto" w:fill="F0CCF8"/>
            <w:vAlign w:val="center"/>
          </w:tcPr>
          <w:p w14:paraId="4C006FF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5" w:type="pct"/>
            <w:shd w:val="clear" w:color="auto" w:fill="F0CCF8"/>
            <w:vAlign w:val="center"/>
          </w:tcPr>
          <w:p w14:paraId="47D4122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rPr>
              <w:t>2</w:t>
            </w:r>
          </w:p>
        </w:tc>
        <w:tc>
          <w:tcPr>
            <w:tcW w:w="371" w:type="pct"/>
            <w:shd w:val="clear" w:color="auto" w:fill="F0CCF8"/>
            <w:vAlign w:val="center"/>
          </w:tcPr>
          <w:p w14:paraId="2DC91738"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4" w:type="pct"/>
            <w:shd w:val="clear" w:color="auto" w:fill="F0CCF8"/>
          </w:tcPr>
          <w:p w14:paraId="168C89E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0</w:t>
            </w:r>
          </w:p>
        </w:tc>
        <w:tc>
          <w:tcPr>
            <w:tcW w:w="325" w:type="pct"/>
            <w:shd w:val="clear" w:color="auto" w:fill="F0CCF8"/>
          </w:tcPr>
          <w:p w14:paraId="28930C21"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4" w:type="pct"/>
            <w:shd w:val="clear" w:color="auto" w:fill="F7CAAC" w:themeFill="accent2" w:themeFillTint="66"/>
          </w:tcPr>
          <w:p w14:paraId="2C452415"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25" w:type="pct"/>
            <w:shd w:val="clear" w:color="auto" w:fill="DEEAF6" w:themeFill="accent1" w:themeFillTint="33"/>
          </w:tcPr>
          <w:p w14:paraId="73860827"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c>
          <w:tcPr>
            <w:tcW w:w="315" w:type="pct"/>
            <w:shd w:val="clear" w:color="auto" w:fill="C5E0B3" w:themeFill="accent6" w:themeFillTint="66"/>
          </w:tcPr>
          <w:p w14:paraId="77F3A7CA"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0</w:t>
            </w:r>
          </w:p>
        </w:tc>
      </w:tr>
      <w:tr w:rsidR="00295E1C" w:rsidRPr="00B07C72" w14:paraId="7DBFFD04" w14:textId="77777777" w:rsidTr="00CC6B84">
        <w:trPr>
          <w:trHeight w:val="255"/>
        </w:trPr>
        <w:tc>
          <w:tcPr>
            <w:tcW w:w="1261" w:type="pct"/>
            <w:noWrap/>
            <w:vAlign w:val="center"/>
            <w:hideMark/>
          </w:tcPr>
          <w:p w14:paraId="10E8EE46" w14:textId="77777777" w:rsidR="00295E1C" w:rsidRPr="00F93086" w:rsidRDefault="00295E1C" w:rsidP="00295E1C">
            <w:pPr>
              <w:jc w:val="center"/>
              <w:rPr>
                <w:rFonts w:asciiTheme="majorBidi" w:hAnsiTheme="majorBidi" w:cstheme="majorBidi"/>
                <w:b/>
                <w:bCs/>
                <w:sz w:val="18"/>
                <w:szCs w:val="18"/>
              </w:rPr>
            </w:pPr>
            <w:r w:rsidRPr="00F93086">
              <w:rPr>
                <w:rFonts w:asciiTheme="majorBidi" w:hAnsiTheme="majorBidi" w:cstheme="majorBidi"/>
                <w:b/>
                <w:bCs/>
                <w:sz w:val="18"/>
                <w:szCs w:val="18"/>
              </w:rPr>
              <w:t>Number of information bits</w:t>
            </w:r>
          </w:p>
        </w:tc>
        <w:tc>
          <w:tcPr>
            <w:tcW w:w="275" w:type="pct"/>
            <w:shd w:val="clear" w:color="auto" w:fill="F0CCF8"/>
            <w:noWrap/>
            <w:vAlign w:val="center"/>
            <w:hideMark/>
          </w:tcPr>
          <w:p w14:paraId="5309BCB5"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20</w:t>
            </w:r>
          </w:p>
        </w:tc>
        <w:tc>
          <w:tcPr>
            <w:tcW w:w="231" w:type="pct"/>
            <w:shd w:val="clear" w:color="auto" w:fill="F0CCF8"/>
            <w:vAlign w:val="center"/>
          </w:tcPr>
          <w:p w14:paraId="37995E52"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21</w:t>
            </w:r>
          </w:p>
        </w:tc>
        <w:tc>
          <w:tcPr>
            <w:tcW w:w="276" w:type="pct"/>
            <w:shd w:val="clear" w:color="auto" w:fill="F0CCF8"/>
            <w:vAlign w:val="center"/>
          </w:tcPr>
          <w:p w14:paraId="11C43F37"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29</w:t>
            </w:r>
          </w:p>
        </w:tc>
        <w:tc>
          <w:tcPr>
            <w:tcW w:w="371" w:type="pct"/>
            <w:shd w:val="clear" w:color="auto" w:fill="F0CCF8"/>
            <w:vAlign w:val="center"/>
          </w:tcPr>
          <w:p w14:paraId="30B9E923"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16-22</w:t>
            </w:r>
          </w:p>
        </w:tc>
        <w:tc>
          <w:tcPr>
            <w:tcW w:w="277" w:type="pct"/>
            <w:shd w:val="clear" w:color="auto" w:fill="F0CCF8"/>
            <w:vAlign w:val="center"/>
          </w:tcPr>
          <w:p w14:paraId="6731BA7B"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12-[23]</w:t>
            </w:r>
          </w:p>
        </w:tc>
        <w:tc>
          <w:tcPr>
            <w:tcW w:w="325" w:type="pct"/>
            <w:shd w:val="clear" w:color="auto" w:fill="F0CCF8"/>
            <w:vAlign w:val="center"/>
          </w:tcPr>
          <w:p w14:paraId="79CBE78F"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22</w:t>
            </w:r>
          </w:p>
        </w:tc>
        <w:tc>
          <w:tcPr>
            <w:tcW w:w="371" w:type="pct"/>
            <w:shd w:val="clear" w:color="auto" w:fill="F0CCF8"/>
            <w:vAlign w:val="center"/>
          </w:tcPr>
          <w:p w14:paraId="1E7F41DA"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24</w:t>
            </w:r>
          </w:p>
        </w:tc>
        <w:tc>
          <w:tcPr>
            <w:tcW w:w="324" w:type="pct"/>
            <w:shd w:val="clear" w:color="auto" w:fill="F0CCF8"/>
          </w:tcPr>
          <w:p w14:paraId="130E0710"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17-26</w:t>
            </w:r>
          </w:p>
        </w:tc>
        <w:tc>
          <w:tcPr>
            <w:tcW w:w="325" w:type="pct"/>
            <w:shd w:val="clear" w:color="auto" w:fill="F0CCF8"/>
          </w:tcPr>
          <w:p w14:paraId="1C31B380"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13-20</w:t>
            </w:r>
          </w:p>
        </w:tc>
        <w:tc>
          <w:tcPr>
            <w:tcW w:w="324" w:type="pct"/>
            <w:shd w:val="clear" w:color="auto" w:fill="F7CAAC" w:themeFill="accent2" w:themeFillTint="66"/>
          </w:tcPr>
          <w:p w14:paraId="39C0024D"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22-25</w:t>
            </w:r>
          </w:p>
        </w:tc>
        <w:tc>
          <w:tcPr>
            <w:tcW w:w="325" w:type="pct"/>
            <w:shd w:val="clear" w:color="auto" w:fill="DEEAF6" w:themeFill="accent1" w:themeFillTint="33"/>
          </w:tcPr>
          <w:p w14:paraId="162524C8" w14:textId="77777777" w:rsidR="00295E1C" w:rsidRPr="00B07C72" w:rsidRDefault="00B07C72"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28-32</w:t>
            </w:r>
          </w:p>
        </w:tc>
        <w:tc>
          <w:tcPr>
            <w:tcW w:w="315" w:type="pct"/>
            <w:shd w:val="clear" w:color="auto" w:fill="C5E0B3" w:themeFill="accent6" w:themeFillTint="66"/>
          </w:tcPr>
          <w:p w14:paraId="2A00DA35" w14:textId="77777777" w:rsidR="00295E1C" w:rsidRPr="00B07C72" w:rsidRDefault="00B07C72" w:rsidP="00B07C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17-</w:t>
            </w:r>
            <w:r w:rsidR="00295E1C" w:rsidRPr="00B07C72">
              <w:rPr>
                <w:rFonts w:asciiTheme="majorBidi" w:hAnsiTheme="majorBidi" w:cstheme="majorBidi"/>
                <w:sz w:val="18"/>
                <w:szCs w:val="18"/>
                <w:lang w:eastAsia="zh-CN"/>
              </w:rPr>
              <w:t>2</w:t>
            </w:r>
            <w:r w:rsidRPr="00B07C72">
              <w:rPr>
                <w:rFonts w:asciiTheme="majorBidi" w:hAnsiTheme="majorBidi" w:cstheme="majorBidi"/>
                <w:sz w:val="18"/>
                <w:szCs w:val="18"/>
                <w:lang w:eastAsia="zh-CN"/>
              </w:rPr>
              <w:t>6</w:t>
            </w:r>
          </w:p>
        </w:tc>
      </w:tr>
      <w:tr w:rsidR="00295E1C" w:rsidRPr="00B07C72" w14:paraId="0265DA0F" w14:textId="77777777" w:rsidTr="00CC6B84">
        <w:trPr>
          <w:trHeight w:val="255"/>
        </w:trPr>
        <w:tc>
          <w:tcPr>
            <w:tcW w:w="1261" w:type="pct"/>
            <w:noWrap/>
            <w:vAlign w:val="center"/>
            <w:hideMark/>
          </w:tcPr>
          <w:p w14:paraId="495A7385"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sz w:val="18"/>
                <w:szCs w:val="18"/>
              </w:rPr>
              <w:t>RNTI / CRC</w:t>
            </w:r>
          </w:p>
        </w:tc>
        <w:tc>
          <w:tcPr>
            <w:tcW w:w="275" w:type="pct"/>
            <w:shd w:val="clear" w:color="auto" w:fill="F0CCF8"/>
            <w:noWrap/>
            <w:vAlign w:val="center"/>
            <w:hideMark/>
          </w:tcPr>
          <w:p w14:paraId="2E0E92E7"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24</w:t>
            </w:r>
          </w:p>
        </w:tc>
        <w:tc>
          <w:tcPr>
            <w:tcW w:w="231" w:type="pct"/>
            <w:shd w:val="clear" w:color="auto" w:fill="F0CCF8"/>
            <w:vAlign w:val="center"/>
          </w:tcPr>
          <w:p w14:paraId="00267CBE"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24</w:t>
            </w:r>
          </w:p>
        </w:tc>
        <w:tc>
          <w:tcPr>
            <w:tcW w:w="276" w:type="pct"/>
            <w:shd w:val="clear" w:color="auto" w:fill="F0CCF8"/>
            <w:vAlign w:val="center"/>
          </w:tcPr>
          <w:p w14:paraId="5F8C29D0"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24</w:t>
            </w:r>
          </w:p>
        </w:tc>
        <w:tc>
          <w:tcPr>
            <w:tcW w:w="371" w:type="pct"/>
            <w:shd w:val="clear" w:color="auto" w:fill="F0CCF8"/>
            <w:vAlign w:val="center"/>
          </w:tcPr>
          <w:p w14:paraId="1F2CF18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24</w:t>
            </w:r>
          </w:p>
        </w:tc>
        <w:tc>
          <w:tcPr>
            <w:tcW w:w="277" w:type="pct"/>
            <w:shd w:val="clear" w:color="auto" w:fill="F0CCF8"/>
            <w:vAlign w:val="center"/>
          </w:tcPr>
          <w:p w14:paraId="1A3A6531"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24</w:t>
            </w:r>
          </w:p>
        </w:tc>
        <w:tc>
          <w:tcPr>
            <w:tcW w:w="325" w:type="pct"/>
            <w:shd w:val="clear" w:color="auto" w:fill="F0CCF8"/>
            <w:vAlign w:val="center"/>
          </w:tcPr>
          <w:p w14:paraId="4D48D587"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24</w:t>
            </w:r>
          </w:p>
        </w:tc>
        <w:tc>
          <w:tcPr>
            <w:tcW w:w="371" w:type="pct"/>
            <w:shd w:val="clear" w:color="auto" w:fill="F0CCF8"/>
            <w:vAlign w:val="center"/>
          </w:tcPr>
          <w:p w14:paraId="7E3475E1"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24</w:t>
            </w:r>
          </w:p>
        </w:tc>
        <w:tc>
          <w:tcPr>
            <w:tcW w:w="324" w:type="pct"/>
            <w:shd w:val="clear" w:color="auto" w:fill="F0CCF8"/>
          </w:tcPr>
          <w:p w14:paraId="3D9B30C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&lt;=24</w:t>
            </w:r>
          </w:p>
        </w:tc>
        <w:tc>
          <w:tcPr>
            <w:tcW w:w="325" w:type="pct"/>
            <w:shd w:val="clear" w:color="auto" w:fill="F0CCF8"/>
          </w:tcPr>
          <w:p w14:paraId="05AAF579"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c>
          <w:tcPr>
            <w:tcW w:w="324" w:type="pct"/>
            <w:shd w:val="clear" w:color="auto" w:fill="F7CAAC" w:themeFill="accent2" w:themeFillTint="66"/>
          </w:tcPr>
          <w:p w14:paraId="0A97D8C2"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c>
          <w:tcPr>
            <w:tcW w:w="325" w:type="pct"/>
            <w:shd w:val="clear" w:color="auto" w:fill="DEEAF6" w:themeFill="accent1" w:themeFillTint="33"/>
          </w:tcPr>
          <w:p w14:paraId="7E634DFC"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c>
          <w:tcPr>
            <w:tcW w:w="315" w:type="pct"/>
            <w:shd w:val="clear" w:color="auto" w:fill="C5E0B3" w:themeFill="accent6" w:themeFillTint="66"/>
          </w:tcPr>
          <w:p w14:paraId="42B3AFA3"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24</w:t>
            </w:r>
          </w:p>
        </w:tc>
      </w:tr>
      <w:tr w:rsidR="00295E1C" w:rsidRPr="00B07C72" w14:paraId="08A1E163" w14:textId="77777777" w:rsidTr="00CC6B84">
        <w:trPr>
          <w:trHeight w:val="255"/>
        </w:trPr>
        <w:tc>
          <w:tcPr>
            <w:tcW w:w="1261" w:type="pct"/>
            <w:noWrap/>
            <w:vAlign w:val="center"/>
            <w:hideMark/>
          </w:tcPr>
          <w:p w14:paraId="186B1CC3" w14:textId="77777777" w:rsidR="00295E1C" w:rsidRPr="00F93086" w:rsidRDefault="00295E1C" w:rsidP="00295E1C">
            <w:pPr>
              <w:jc w:val="center"/>
              <w:rPr>
                <w:rFonts w:asciiTheme="majorBidi" w:hAnsiTheme="majorBidi" w:cstheme="majorBidi"/>
                <w:b/>
                <w:bCs/>
                <w:sz w:val="18"/>
                <w:szCs w:val="18"/>
              </w:rPr>
            </w:pPr>
            <w:r w:rsidRPr="00F93086">
              <w:rPr>
                <w:rFonts w:asciiTheme="majorBidi" w:hAnsiTheme="majorBidi" w:cstheme="majorBidi"/>
                <w:b/>
                <w:bCs/>
                <w:sz w:val="18"/>
                <w:szCs w:val="18"/>
              </w:rPr>
              <w:t>Number of information bits incl. CRC/RNTI</w:t>
            </w:r>
          </w:p>
        </w:tc>
        <w:tc>
          <w:tcPr>
            <w:tcW w:w="275" w:type="pct"/>
            <w:shd w:val="clear" w:color="auto" w:fill="F0CCF8"/>
            <w:noWrap/>
            <w:vAlign w:val="center"/>
            <w:hideMark/>
          </w:tcPr>
          <w:p w14:paraId="603B17DE"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44</w:t>
            </w:r>
          </w:p>
        </w:tc>
        <w:tc>
          <w:tcPr>
            <w:tcW w:w="231" w:type="pct"/>
            <w:shd w:val="clear" w:color="auto" w:fill="F0CCF8"/>
            <w:vAlign w:val="center"/>
          </w:tcPr>
          <w:p w14:paraId="560F84E0"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45</w:t>
            </w:r>
          </w:p>
        </w:tc>
        <w:tc>
          <w:tcPr>
            <w:tcW w:w="276" w:type="pct"/>
            <w:shd w:val="clear" w:color="auto" w:fill="F0CCF8"/>
            <w:vAlign w:val="center"/>
          </w:tcPr>
          <w:p w14:paraId="2C696E6D"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53</w:t>
            </w:r>
          </w:p>
        </w:tc>
        <w:tc>
          <w:tcPr>
            <w:tcW w:w="371" w:type="pct"/>
            <w:shd w:val="clear" w:color="auto" w:fill="F0CCF8"/>
            <w:vAlign w:val="center"/>
          </w:tcPr>
          <w:p w14:paraId="63BE186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40-46</w:t>
            </w:r>
          </w:p>
        </w:tc>
        <w:tc>
          <w:tcPr>
            <w:tcW w:w="277" w:type="pct"/>
            <w:shd w:val="clear" w:color="auto" w:fill="F0CCF8"/>
            <w:vAlign w:val="center"/>
          </w:tcPr>
          <w:p w14:paraId="0EBAE1DE"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rPr>
              <w:t>36-[47]</w:t>
            </w:r>
          </w:p>
        </w:tc>
        <w:tc>
          <w:tcPr>
            <w:tcW w:w="325" w:type="pct"/>
            <w:shd w:val="clear" w:color="auto" w:fill="F0CCF8"/>
            <w:vAlign w:val="center"/>
          </w:tcPr>
          <w:p w14:paraId="3277A8D6"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46</w:t>
            </w:r>
          </w:p>
        </w:tc>
        <w:tc>
          <w:tcPr>
            <w:tcW w:w="371" w:type="pct"/>
            <w:shd w:val="clear" w:color="auto" w:fill="F0CCF8"/>
            <w:vAlign w:val="center"/>
          </w:tcPr>
          <w:p w14:paraId="3394F382" w14:textId="77777777" w:rsidR="00295E1C" w:rsidRPr="00F93086" w:rsidRDefault="00295E1C" w:rsidP="00295E1C">
            <w:pPr>
              <w:widowControl w:val="0"/>
              <w:jc w:val="center"/>
              <w:rPr>
                <w:rFonts w:asciiTheme="majorBidi" w:hAnsiTheme="majorBidi" w:cstheme="majorBidi"/>
                <w:sz w:val="18"/>
                <w:szCs w:val="18"/>
                <w:lang w:eastAsia="zh-CN"/>
              </w:rPr>
            </w:pPr>
            <w:r w:rsidRPr="00F93086">
              <w:rPr>
                <w:rFonts w:asciiTheme="majorBidi" w:hAnsiTheme="majorBidi" w:cstheme="majorBidi"/>
                <w:sz w:val="18"/>
                <w:szCs w:val="18"/>
                <w:lang w:eastAsia="zh-CN"/>
              </w:rPr>
              <w:t>48</w:t>
            </w:r>
          </w:p>
        </w:tc>
        <w:tc>
          <w:tcPr>
            <w:tcW w:w="324" w:type="pct"/>
            <w:shd w:val="clear" w:color="auto" w:fill="F0CCF8"/>
          </w:tcPr>
          <w:p w14:paraId="744E8CED" w14:textId="77777777" w:rsidR="00295E1C" w:rsidRPr="00F93086" w:rsidRDefault="00295E1C" w:rsidP="00295E1C">
            <w:pPr>
              <w:widowControl w:val="0"/>
              <w:jc w:val="center"/>
              <w:rPr>
                <w:rFonts w:asciiTheme="majorBidi" w:hAnsiTheme="majorBidi" w:cstheme="majorBidi"/>
                <w:sz w:val="18"/>
                <w:szCs w:val="18"/>
                <w:lang w:eastAsia="zh-CN"/>
              </w:rPr>
            </w:pPr>
          </w:p>
        </w:tc>
        <w:tc>
          <w:tcPr>
            <w:tcW w:w="325" w:type="pct"/>
            <w:shd w:val="clear" w:color="auto" w:fill="F0CCF8"/>
          </w:tcPr>
          <w:p w14:paraId="048163FA"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37-44</w:t>
            </w:r>
          </w:p>
        </w:tc>
        <w:tc>
          <w:tcPr>
            <w:tcW w:w="324" w:type="pct"/>
            <w:shd w:val="clear" w:color="auto" w:fill="F7CAAC" w:themeFill="accent2" w:themeFillTint="66"/>
          </w:tcPr>
          <w:p w14:paraId="72E5154E" w14:textId="77777777" w:rsidR="00295E1C" w:rsidRPr="00B07C72" w:rsidRDefault="00295E1C"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46-49</w:t>
            </w:r>
          </w:p>
        </w:tc>
        <w:tc>
          <w:tcPr>
            <w:tcW w:w="325" w:type="pct"/>
            <w:shd w:val="clear" w:color="auto" w:fill="DEEAF6" w:themeFill="accent1" w:themeFillTint="33"/>
          </w:tcPr>
          <w:p w14:paraId="596F46F9" w14:textId="77777777" w:rsidR="00295E1C" w:rsidRPr="00B07C72" w:rsidRDefault="00B07C72" w:rsidP="00295E1C">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52-</w:t>
            </w:r>
            <w:r w:rsidR="00295E1C" w:rsidRPr="00B07C72">
              <w:rPr>
                <w:rFonts w:asciiTheme="majorBidi" w:hAnsiTheme="majorBidi" w:cstheme="majorBidi"/>
                <w:sz w:val="18"/>
                <w:szCs w:val="18"/>
                <w:lang w:eastAsia="zh-CN"/>
              </w:rPr>
              <w:t>56</w:t>
            </w:r>
          </w:p>
        </w:tc>
        <w:tc>
          <w:tcPr>
            <w:tcW w:w="315" w:type="pct"/>
            <w:shd w:val="clear" w:color="auto" w:fill="C5E0B3" w:themeFill="accent6" w:themeFillTint="66"/>
          </w:tcPr>
          <w:p w14:paraId="1D029F31" w14:textId="77777777" w:rsidR="00295E1C" w:rsidRPr="00B07C72" w:rsidRDefault="00295E1C" w:rsidP="00B07C72">
            <w:pPr>
              <w:widowControl w:val="0"/>
              <w:jc w:val="center"/>
              <w:rPr>
                <w:rFonts w:asciiTheme="majorBidi" w:hAnsiTheme="majorBidi" w:cstheme="majorBidi"/>
                <w:sz w:val="18"/>
                <w:szCs w:val="18"/>
                <w:lang w:eastAsia="zh-CN"/>
              </w:rPr>
            </w:pPr>
            <w:r w:rsidRPr="00B07C72">
              <w:rPr>
                <w:rFonts w:asciiTheme="majorBidi" w:hAnsiTheme="majorBidi" w:cstheme="majorBidi"/>
                <w:sz w:val="18"/>
                <w:szCs w:val="18"/>
                <w:lang w:eastAsia="zh-CN"/>
              </w:rPr>
              <w:t>4</w:t>
            </w:r>
            <w:r w:rsidR="00B07C72" w:rsidRPr="00B07C72">
              <w:rPr>
                <w:rFonts w:asciiTheme="majorBidi" w:hAnsiTheme="majorBidi" w:cstheme="majorBidi"/>
                <w:sz w:val="18"/>
                <w:szCs w:val="18"/>
                <w:lang w:eastAsia="zh-CN"/>
              </w:rPr>
              <w:t>1-50</w:t>
            </w:r>
          </w:p>
        </w:tc>
      </w:tr>
      <w:tr w:rsidR="00295E1C" w:rsidRPr="00B07C72" w14:paraId="12A89D1C" w14:textId="77777777" w:rsidTr="00CC6B84">
        <w:trPr>
          <w:trHeight w:val="255"/>
        </w:trPr>
        <w:tc>
          <w:tcPr>
            <w:tcW w:w="1261" w:type="pct"/>
            <w:noWrap/>
            <w:vAlign w:val="center"/>
          </w:tcPr>
          <w:p w14:paraId="45504A7D" w14:textId="77777777" w:rsidR="00295E1C" w:rsidRPr="00F93086" w:rsidRDefault="00295E1C" w:rsidP="00295E1C">
            <w:pPr>
              <w:rPr>
                <w:rFonts w:asciiTheme="majorBidi" w:hAnsiTheme="majorBidi" w:cstheme="majorBidi"/>
                <w:b/>
                <w:bCs/>
                <w:sz w:val="18"/>
                <w:szCs w:val="18"/>
              </w:rPr>
            </w:pPr>
          </w:p>
        </w:tc>
        <w:tc>
          <w:tcPr>
            <w:tcW w:w="275" w:type="pct"/>
            <w:shd w:val="clear" w:color="auto" w:fill="F0CCF8"/>
            <w:noWrap/>
            <w:vAlign w:val="center"/>
          </w:tcPr>
          <w:p w14:paraId="344667BD" w14:textId="77777777" w:rsidR="00295E1C" w:rsidRPr="00F93086" w:rsidRDefault="00295E1C" w:rsidP="00295E1C">
            <w:pPr>
              <w:widowControl w:val="0"/>
              <w:jc w:val="center"/>
              <w:rPr>
                <w:rFonts w:asciiTheme="majorBidi" w:hAnsiTheme="majorBidi" w:cstheme="majorBidi"/>
                <w:sz w:val="18"/>
                <w:szCs w:val="18"/>
                <w:lang w:eastAsia="zh-CN"/>
              </w:rPr>
            </w:pPr>
          </w:p>
        </w:tc>
        <w:tc>
          <w:tcPr>
            <w:tcW w:w="231" w:type="pct"/>
            <w:shd w:val="clear" w:color="auto" w:fill="F0CCF8"/>
            <w:vAlign w:val="center"/>
          </w:tcPr>
          <w:p w14:paraId="0C069EB2" w14:textId="77777777" w:rsidR="00295E1C" w:rsidRPr="00F93086" w:rsidRDefault="00295E1C" w:rsidP="00295E1C">
            <w:pPr>
              <w:widowControl w:val="0"/>
              <w:jc w:val="center"/>
              <w:rPr>
                <w:rFonts w:asciiTheme="majorBidi" w:hAnsiTheme="majorBidi" w:cstheme="majorBidi"/>
                <w:sz w:val="18"/>
                <w:szCs w:val="18"/>
                <w:lang w:eastAsia="zh-CN"/>
              </w:rPr>
            </w:pPr>
          </w:p>
        </w:tc>
        <w:tc>
          <w:tcPr>
            <w:tcW w:w="276" w:type="pct"/>
            <w:shd w:val="clear" w:color="auto" w:fill="F0CCF8"/>
            <w:vAlign w:val="center"/>
          </w:tcPr>
          <w:p w14:paraId="7502CEC1" w14:textId="77777777" w:rsidR="00295E1C" w:rsidRPr="00F93086" w:rsidRDefault="00295E1C" w:rsidP="00295E1C">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07C2B5E2" w14:textId="77777777" w:rsidR="00295E1C" w:rsidRPr="00F93086" w:rsidRDefault="00295E1C" w:rsidP="00295E1C">
            <w:pPr>
              <w:widowControl w:val="0"/>
              <w:jc w:val="center"/>
              <w:rPr>
                <w:rFonts w:asciiTheme="majorBidi" w:hAnsiTheme="majorBidi" w:cstheme="majorBidi"/>
                <w:sz w:val="18"/>
                <w:szCs w:val="18"/>
                <w:lang w:eastAsia="zh-CN"/>
              </w:rPr>
            </w:pPr>
          </w:p>
        </w:tc>
        <w:tc>
          <w:tcPr>
            <w:tcW w:w="277" w:type="pct"/>
            <w:shd w:val="clear" w:color="auto" w:fill="F0CCF8"/>
            <w:vAlign w:val="center"/>
          </w:tcPr>
          <w:p w14:paraId="53C844A4" w14:textId="77777777" w:rsidR="00295E1C" w:rsidRPr="00F93086" w:rsidRDefault="00295E1C" w:rsidP="00295E1C">
            <w:pPr>
              <w:widowControl w:val="0"/>
              <w:jc w:val="center"/>
              <w:rPr>
                <w:rFonts w:asciiTheme="majorBidi" w:hAnsiTheme="majorBidi" w:cstheme="majorBidi"/>
                <w:sz w:val="18"/>
                <w:szCs w:val="18"/>
                <w:lang w:eastAsia="zh-CN"/>
              </w:rPr>
            </w:pPr>
          </w:p>
        </w:tc>
        <w:tc>
          <w:tcPr>
            <w:tcW w:w="325" w:type="pct"/>
            <w:shd w:val="clear" w:color="auto" w:fill="F0CCF8"/>
            <w:vAlign w:val="center"/>
          </w:tcPr>
          <w:p w14:paraId="44FE217E" w14:textId="77777777" w:rsidR="00295E1C" w:rsidRPr="00F93086" w:rsidRDefault="00295E1C" w:rsidP="00295E1C">
            <w:pPr>
              <w:widowControl w:val="0"/>
              <w:jc w:val="center"/>
              <w:rPr>
                <w:rFonts w:asciiTheme="majorBidi" w:hAnsiTheme="majorBidi" w:cstheme="majorBidi"/>
                <w:sz w:val="18"/>
                <w:szCs w:val="18"/>
                <w:lang w:eastAsia="zh-CN"/>
              </w:rPr>
            </w:pPr>
          </w:p>
        </w:tc>
        <w:tc>
          <w:tcPr>
            <w:tcW w:w="371" w:type="pct"/>
            <w:shd w:val="clear" w:color="auto" w:fill="F0CCF8"/>
            <w:vAlign w:val="center"/>
          </w:tcPr>
          <w:p w14:paraId="6457B769" w14:textId="77777777" w:rsidR="00295E1C" w:rsidRPr="00F93086" w:rsidRDefault="00295E1C" w:rsidP="00295E1C">
            <w:pPr>
              <w:widowControl w:val="0"/>
              <w:jc w:val="center"/>
              <w:rPr>
                <w:rFonts w:asciiTheme="majorBidi" w:hAnsiTheme="majorBidi" w:cstheme="majorBidi"/>
                <w:sz w:val="18"/>
                <w:szCs w:val="18"/>
                <w:lang w:eastAsia="zh-CN"/>
              </w:rPr>
            </w:pPr>
          </w:p>
        </w:tc>
        <w:tc>
          <w:tcPr>
            <w:tcW w:w="324" w:type="pct"/>
            <w:shd w:val="clear" w:color="auto" w:fill="F0CCF8"/>
          </w:tcPr>
          <w:p w14:paraId="142432C7" w14:textId="77777777" w:rsidR="00295E1C" w:rsidRPr="00F93086" w:rsidRDefault="00295E1C" w:rsidP="00295E1C">
            <w:pPr>
              <w:widowControl w:val="0"/>
              <w:jc w:val="center"/>
              <w:rPr>
                <w:rFonts w:asciiTheme="majorBidi" w:hAnsiTheme="majorBidi" w:cstheme="majorBidi"/>
                <w:sz w:val="18"/>
                <w:szCs w:val="18"/>
                <w:lang w:eastAsia="zh-CN"/>
              </w:rPr>
            </w:pPr>
          </w:p>
        </w:tc>
        <w:tc>
          <w:tcPr>
            <w:tcW w:w="325" w:type="pct"/>
            <w:shd w:val="clear" w:color="auto" w:fill="F0CCF8"/>
          </w:tcPr>
          <w:p w14:paraId="4BBCCAE4" w14:textId="77777777" w:rsidR="00295E1C" w:rsidRPr="00B07C72" w:rsidRDefault="00295E1C" w:rsidP="00295E1C">
            <w:pPr>
              <w:widowControl w:val="0"/>
              <w:jc w:val="center"/>
              <w:rPr>
                <w:rFonts w:asciiTheme="majorBidi" w:hAnsiTheme="majorBidi" w:cstheme="majorBidi"/>
                <w:sz w:val="18"/>
                <w:szCs w:val="18"/>
                <w:lang w:eastAsia="zh-CN"/>
              </w:rPr>
            </w:pPr>
          </w:p>
        </w:tc>
        <w:tc>
          <w:tcPr>
            <w:tcW w:w="324" w:type="pct"/>
            <w:shd w:val="clear" w:color="auto" w:fill="F7CAAC" w:themeFill="accent2" w:themeFillTint="66"/>
          </w:tcPr>
          <w:p w14:paraId="24C07B6D" w14:textId="77777777" w:rsidR="00295E1C" w:rsidRPr="00B07C72" w:rsidRDefault="00295E1C" w:rsidP="00295E1C">
            <w:pPr>
              <w:widowControl w:val="0"/>
              <w:jc w:val="center"/>
              <w:rPr>
                <w:rFonts w:asciiTheme="majorBidi" w:hAnsiTheme="majorBidi" w:cstheme="majorBidi"/>
                <w:sz w:val="18"/>
                <w:szCs w:val="18"/>
                <w:lang w:eastAsia="zh-CN"/>
              </w:rPr>
            </w:pPr>
          </w:p>
        </w:tc>
        <w:tc>
          <w:tcPr>
            <w:tcW w:w="325" w:type="pct"/>
            <w:shd w:val="clear" w:color="auto" w:fill="DEEAF6" w:themeFill="accent1" w:themeFillTint="33"/>
          </w:tcPr>
          <w:p w14:paraId="074BBBF9" w14:textId="77777777" w:rsidR="00295E1C" w:rsidRPr="00B07C72" w:rsidRDefault="00295E1C" w:rsidP="00295E1C">
            <w:pPr>
              <w:widowControl w:val="0"/>
              <w:jc w:val="center"/>
              <w:rPr>
                <w:rFonts w:asciiTheme="majorBidi" w:hAnsiTheme="majorBidi" w:cstheme="majorBidi"/>
                <w:sz w:val="18"/>
                <w:szCs w:val="18"/>
                <w:lang w:eastAsia="zh-CN"/>
              </w:rPr>
            </w:pPr>
          </w:p>
        </w:tc>
        <w:tc>
          <w:tcPr>
            <w:tcW w:w="315" w:type="pct"/>
            <w:shd w:val="clear" w:color="auto" w:fill="C5E0B3" w:themeFill="accent6" w:themeFillTint="66"/>
          </w:tcPr>
          <w:p w14:paraId="7F76FBD8" w14:textId="77777777" w:rsidR="00295E1C" w:rsidRPr="00B07C72" w:rsidRDefault="00295E1C" w:rsidP="00295E1C">
            <w:pPr>
              <w:widowControl w:val="0"/>
              <w:jc w:val="center"/>
              <w:rPr>
                <w:rFonts w:asciiTheme="majorBidi" w:hAnsiTheme="majorBidi" w:cstheme="majorBidi"/>
                <w:sz w:val="18"/>
                <w:szCs w:val="18"/>
                <w:lang w:eastAsia="zh-CN"/>
              </w:rPr>
            </w:pPr>
          </w:p>
        </w:tc>
      </w:tr>
      <w:tr w:rsidR="00295E1C" w:rsidRPr="00B07C72" w14:paraId="10F01A85" w14:textId="77777777" w:rsidTr="00CC6B84">
        <w:trPr>
          <w:trHeight w:val="255"/>
        </w:trPr>
        <w:tc>
          <w:tcPr>
            <w:tcW w:w="1261" w:type="pct"/>
            <w:noWrap/>
            <w:vAlign w:val="center"/>
            <w:hideMark/>
          </w:tcPr>
          <w:p w14:paraId="699FF696"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b/>
                <w:bCs/>
                <w:sz w:val="18"/>
                <w:szCs w:val="18"/>
              </w:rPr>
              <w:t>Total</w:t>
            </w:r>
          </w:p>
        </w:tc>
        <w:tc>
          <w:tcPr>
            <w:tcW w:w="275" w:type="pct"/>
            <w:shd w:val="clear" w:color="auto" w:fill="F0CCF8"/>
            <w:noWrap/>
            <w:vAlign w:val="center"/>
            <w:hideMark/>
          </w:tcPr>
          <w:p w14:paraId="38C3DA45"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b/>
                <w:bCs/>
                <w:sz w:val="18"/>
                <w:szCs w:val="18"/>
              </w:rPr>
              <w:t>45</w:t>
            </w:r>
          </w:p>
        </w:tc>
        <w:tc>
          <w:tcPr>
            <w:tcW w:w="231" w:type="pct"/>
            <w:shd w:val="clear" w:color="auto" w:fill="F0CCF8"/>
            <w:vAlign w:val="center"/>
          </w:tcPr>
          <w:p w14:paraId="4C99539F"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b/>
                <w:bCs/>
                <w:sz w:val="18"/>
                <w:szCs w:val="18"/>
              </w:rPr>
              <w:t>48</w:t>
            </w:r>
          </w:p>
        </w:tc>
        <w:tc>
          <w:tcPr>
            <w:tcW w:w="276" w:type="pct"/>
            <w:shd w:val="clear" w:color="auto" w:fill="F0CCF8"/>
            <w:vAlign w:val="center"/>
          </w:tcPr>
          <w:p w14:paraId="3129CA56"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b/>
                <w:bCs/>
                <w:sz w:val="18"/>
                <w:szCs w:val="18"/>
              </w:rPr>
              <w:t>54</w:t>
            </w:r>
          </w:p>
        </w:tc>
        <w:tc>
          <w:tcPr>
            <w:tcW w:w="371" w:type="pct"/>
            <w:shd w:val="clear" w:color="auto" w:fill="F0CCF8"/>
            <w:vAlign w:val="center"/>
          </w:tcPr>
          <w:p w14:paraId="2B441B56" w14:textId="77777777" w:rsidR="00295E1C" w:rsidRPr="00F93086" w:rsidRDefault="00295E1C" w:rsidP="00295E1C">
            <w:pPr>
              <w:jc w:val="center"/>
              <w:rPr>
                <w:rFonts w:asciiTheme="majorBidi" w:hAnsiTheme="majorBidi" w:cstheme="majorBidi"/>
                <w:b/>
                <w:sz w:val="18"/>
                <w:szCs w:val="18"/>
              </w:rPr>
            </w:pPr>
            <w:r w:rsidRPr="00F93086">
              <w:rPr>
                <w:rFonts w:asciiTheme="majorBidi" w:hAnsiTheme="majorBidi" w:cstheme="majorBidi"/>
                <w:b/>
                <w:sz w:val="18"/>
                <w:szCs w:val="18"/>
                <w:lang w:eastAsia="zh-CN"/>
              </w:rPr>
              <w:t>40-46</w:t>
            </w:r>
          </w:p>
        </w:tc>
        <w:tc>
          <w:tcPr>
            <w:tcW w:w="277" w:type="pct"/>
            <w:shd w:val="clear" w:color="auto" w:fill="F0CCF8"/>
            <w:vAlign w:val="center"/>
          </w:tcPr>
          <w:p w14:paraId="6ED980C4" w14:textId="77777777" w:rsidR="00295E1C" w:rsidRPr="00F93086" w:rsidRDefault="00295E1C" w:rsidP="00295E1C">
            <w:pPr>
              <w:jc w:val="center"/>
              <w:rPr>
                <w:rFonts w:asciiTheme="majorBidi" w:hAnsiTheme="majorBidi" w:cstheme="majorBidi"/>
                <w:b/>
                <w:sz w:val="18"/>
                <w:szCs w:val="18"/>
              </w:rPr>
            </w:pPr>
            <w:r w:rsidRPr="00F93086">
              <w:rPr>
                <w:rFonts w:asciiTheme="majorBidi" w:hAnsiTheme="majorBidi" w:cstheme="majorBidi"/>
                <w:b/>
                <w:sz w:val="18"/>
                <w:szCs w:val="18"/>
              </w:rPr>
              <w:t>36-[47]</w:t>
            </w:r>
          </w:p>
        </w:tc>
        <w:tc>
          <w:tcPr>
            <w:tcW w:w="325" w:type="pct"/>
            <w:shd w:val="clear" w:color="auto" w:fill="F0CCF8"/>
            <w:vAlign w:val="center"/>
          </w:tcPr>
          <w:p w14:paraId="292DC6D5" w14:textId="77777777" w:rsidR="00295E1C" w:rsidRPr="00F93086" w:rsidRDefault="00295E1C" w:rsidP="00295E1C">
            <w:pPr>
              <w:jc w:val="center"/>
              <w:rPr>
                <w:rFonts w:asciiTheme="majorBidi" w:hAnsiTheme="majorBidi" w:cstheme="majorBidi"/>
                <w:b/>
                <w:sz w:val="18"/>
                <w:szCs w:val="18"/>
              </w:rPr>
            </w:pPr>
            <w:r w:rsidRPr="00F93086">
              <w:rPr>
                <w:rFonts w:asciiTheme="majorBidi" w:hAnsiTheme="majorBidi" w:cstheme="majorBidi"/>
                <w:b/>
                <w:sz w:val="18"/>
                <w:szCs w:val="18"/>
                <w:lang w:eastAsia="zh-CN"/>
              </w:rPr>
              <w:t>46</w:t>
            </w:r>
          </w:p>
        </w:tc>
        <w:tc>
          <w:tcPr>
            <w:tcW w:w="371" w:type="pct"/>
            <w:shd w:val="clear" w:color="auto" w:fill="F0CCF8"/>
            <w:vAlign w:val="center"/>
          </w:tcPr>
          <w:p w14:paraId="5C3194F2" w14:textId="77777777" w:rsidR="00295E1C" w:rsidRPr="00F93086" w:rsidRDefault="00295E1C" w:rsidP="00295E1C">
            <w:pPr>
              <w:jc w:val="center"/>
              <w:rPr>
                <w:rFonts w:asciiTheme="majorBidi" w:hAnsiTheme="majorBidi" w:cstheme="majorBidi"/>
                <w:sz w:val="18"/>
                <w:szCs w:val="18"/>
              </w:rPr>
            </w:pPr>
            <w:r w:rsidRPr="00F93086">
              <w:rPr>
                <w:rFonts w:asciiTheme="majorBidi" w:hAnsiTheme="majorBidi" w:cstheme="majorBidi"/>
                <w:b/>
                <w:bCs/>
                <w:sz w:val="18"/>
                <w:szCs w:val="18"/>
              </w:rPr>
              <w:t>48</w:t>
            </w:r>
          </w:p>
        </w:tc>
        <w:tc>
          <w:tcPr>
            <w:tcW w:w="324" w:type="pct"/>
            <w:shd w:val="clear" w:color="auto" w:fill="F0CCF8"/>
          </w:tcPr>
          <w:p w14:paraId="752BF143" w14:textId="77777777" w:rsidR="00295E1C" w:rsidRPr="00F93086" w:rsidRDefault="00295E1C" w:rsidP="00295E1C">
            <w:pPr>
              <w:jc w:val="center"/>
              <w:rPr>
                <w:rFonts w:asciiTheme="majorBidi" w:hAnsiTheme="majorBidi" w:cstheme="majorBidi"/>
                <w:b/>
                <w:sz w:val="18"/>
                <w:szCs w:val="18"/>
              </w:rPr>
            </w:pPr>
          </w:p>
        </w:tc>
        <w:tc>
          <w:tcPr>
            <w:tcW w:w="325" w:type="pct"/>
            <w:shd w:val="clear" w:color="auto" w:fill="F0CCF8"/>
          </w:tcPr>
          <w:p w14:paraId="31D38004" w14:textId="77777777" w:rsidR="00295E1C" w:rsidRPr="00B07C72" w:rsidRDefault="00295E1C" w:rsidP="00295E1C">
            <w:pPr>
              <w:jc w:val="center"/>
              <w:rPr>
                <w:rFonts w:asciiTheme="majorBidi" w:hAnsiTheme="majorBidi" w:cstheme="majorBidi"/>
                <w:b/>
                <w:sz w:val="18"/>
                <w:szCs w:val="18"/>
              </w:rPr>
            </w:pPr>
            <w:r w:rsidRPr="00B07C72">
              <w:rPr>
                <w:rFonts w:asciiTheme="majorBidi" w:hAnsiTheme="majorBidi" w:cstheme="majorBidi"/>
                <w:b/>
                <w:sz w:val="18"/>
                <w:szCs w:val="18"/>
              </w:rPr>
              <w:t>37-44</w:t>
            </w:r>
          </w:p>
        </w:tc>
        <w:tc>
          <w:tcPr>
            <w:tcW w:w="324" w:type="pct"/>
            <w:shd w:val="clear" w:color="auto" w:fill="F7CAAC" w:themeFill="accent2" w:themeFillTint="66"/>
          </w:tcPr>
          <w:p w14:paraId="19E2E9DB" w14:textId="77777777" w:rsidR="00295E1C" w:rsidRPr="00B07C72" w:rsidRDefault="00295E1C" w:rsidP="00295E1C">
            <w:pPr>
              <w:jc w:val="center"/>
              <w:rPr>
                <w:rFonts w:asciiTheme="majorBidi" w:hAnsiTheme="majorBidi" w:cstheme="majorBidi"/>
                <w:b/>
                <w:sz w:val="18"/>
                <w:szCs w:val="18"/>
              </w:rPr>
            </w:pPr>
            <w:r w:rsidRPr="00B07C72">
              <w:rPr>
                <w:rFonts w:asciiTheme="majorBidi" w:hAnsiTheme="majorBidi" w:cstheme="majorBidi"/>
                <w:b/>
                <w:sz w:val="18"/>
                <w:szCs w:val="18"/>
              </w:rPr>
              <w:t>46-49</w:t>
            </w:r>
          </w:p>
        </w:tc>
        <w:tc>
          <w:tcPr>
            <w:tcW w:w="325" w:type="pct"/>
            <w:shd w:val="clear" w:color="auto" w:fill="DEEAF6" w:themeFill="accent1" w:themeFillTint="33"/>
          </w:tcPr>
          <w:p w14:paraId="31322637" w14:textId="77777777" w:rsidR="00295E1C" w:rsidRPr="00B07C72" w:rsidRDefault="00B07C72" w:rsidP="00295E1C">
            <w:pPr>
              <w:jc w:val="center"/>
              <w:rPr>
                <w:rFonts w:asciiTheme="majorBidi" w:hAnsiTheme="majorBidi" w:cstheme="majorBidi"/>
                <w:b/>
                <w:sz w:val="18"/>
                <w:szCs w:val="18"/>
              </w:rPr>
            </w:pPr>
            <w:r w:rsidRPr="00B07C72">
              <w:rPr>
                <w:rFonts w:asciiTheme="majorBidi" w:hAnsiTheme="majorBidi" w:cstheme="majorBidi"/>
                <w:b/>
                <w:sz w:val="18"/>
                <w:szCs w:val="18"/>
              </w:rPr>
              <w:t>52-</w:t>
            </w:r>
            <w:r w:rsidR="00295E1C" w:rsidRPr="00B07C72">
              <w:rPr>
                <w:rFonts w:asciiTheme="majorBidi" w:hAnsiTheme="majorBidi" w:cstheme="majorBidi"/>
                <w:b/>
                <w:sz w:val="18"/>
                <w:szCs w:val="18"/>
              </w:rPr>
              <w:t>56</w:t>
            </w:r>
          </w:p>
        </w:tc>
        <w:tc>
          <w:tcPr>
            <w:tcW w:w="315" w:type="pct"/>
            <w:shd w:val="clear" w:color="auto" w:fill="C5E0B3" w:themeFill="accent6" w:themeFillTint="66"/>
          </w:tcPr>
          <w:p w14:paraId="6BF0D389" w14:textId="77777777" w:rsidR="00295E1C" w:rsidRPr="00B07C72" w:rsidRDefault="00295E1C" w:rsidP="00B07C72">
            <w:pPr>
              <w:jc w:val="center"/>
              <w:rPr>
                <w:rFonts w:asciiTheme="majorBidi" w:hAnsiTheme="majorBidi" w:cstheme="majorBidi"/>
                <w:b/>
                <w:sz w:val="18"/>
                <w:szCs w:val="18"/>
              </w:rPr>
            </w:pPr>
            <w:r w:rsidRPr="00B07C72">
              <w:rPr>
                <w:rFonts w:asciiTheme="majorBidi" w:hAnsiTheme="majorBidi" w:cstheme="majorBidi"/>
                <w:b/>
                <w:sz w:val="18"/>
                <w:szCs w:val="18"/>
              </w:rPr>
              <w:t>4</w:t>
            </w:r>
            <w:r w:rsidR="00B07C72" w:rsidRPr="00B07C72">
              <w:rPr>
                <w:rFonts w:asciiTheme="majorBidi" w:hAnsiTheme="majorBidi" w:cstheme="majorBidi"/>
                <w:b/>
                <w:sz w:val="18"/>
                <w:szCs w:val="18"/>
              </w:rPr>
              <w:t>1-50</w:t>
            </w:r>
          </w:p>
        </w:tc>
      </w:tr>
    </w:tbl>
    <w:p w14:paraId="66361B95" w14:textId="77777777" w:rsidR="007C1391" w:rsidRDefault="007C1391" w:rsidP="00285D81">
      <w:pPr>
        <w:overflowPunct w:val="0"/>
        <w:snapToGrid/>
        <w:textAlignment w:val="baseline"/>
        <w:rPr>
          <w:lang w:eastAsia="zh-CN"/>
        </w:rPr>
      </w:pPr>
    </w:p>
    <w:p w14:paraId="44CD16F8" w14:textId="77777777" w:rsidR="00684CA9" w:rsidRPr="004B56FF" w:rsidRDefault="00684CA9" w:rsidP="00684CA9">
      <w:pPr>
        <w:pStyle w:val="Heading1"/>
        <w:keepLines/>
        <w:numPr>
          <w:ilvl w:val="0"/>
          <w:numId w:val="2"/>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 xml:space="preserve">On the necessity of defining URLLC </w:t>
      </w:r>
      <w:r w:rsidRPr="004B56FF">
        <w:rPr>
          <w:rFonts w:ascii="Arial" w:hAnsi="Arial"/>
          <w:b w:val="0"/>
          <w:bCs w:val="0"/>
          <w:sz w:val="36"/>
          <w:szCs w:val="20"/>
        </w:rPr>
        <w:t xml:space="preserve">DCI </w:t>
      </w:r>
      <w:r>
        <w:rPr>
          <w:rFonts w:ascii="Arial" w:hAnsi="Arial"/>
          <w:b w:val="0"/>
          <w:bCs w:val="0"/>
          <w:sz w:val="36"/>
          <w:szCs w:val="20"/>
        </w:rPr>
        <w:t>format</w:t>
      </w:r>
    </w:p>
    <w:p w14:paraId="4BA64452" w14:textId="27DAB2ED" w:rsidR="00193D4C" w:rsidRPr="00C11214" w:rsidRDefault="00F40C88" w:rsidP="000C17DD">
      <w:pPr>
        <w:pStyle w:val="3GPPNormalText"/>
        <w:rPr>
          <w:sz w:val="22"/>
          <w:szCs w:val="28"/>
        </w:rPr>
      </w:pPr>
      <w:r w:rsidRPr="00C11214">
        <w:rPr>
          <w:sz w:val="22"/>
          <w:szCs w:val="28"/>
        </w:rPr>
        <w:t xml:space="preserve">As mentioned earlier, </w:t>
      </w:r>
      <w:r w:rsidR="00801D1D" w:rsidRPr="00C11214">
        <w:rPr>
          <w:sz w:val="22"/>
          <w:szCs w:val="28"/>
        </w:rPr>
        <w:t xml:space="preserve">two main </w:t>
      </w:r>
      <w:r w:rsidRPr="00C11214">
        <w:rPr>
          <w:sz w:val="22"/>
          <w:szCs w:val="28"/>
        </w:rPr>
        <w:t>options regarding the handling of control signaling for URLLC scenarios include</w:t>
      </w:r>
      <w:r w:rsidR="00193D4C" w:rsidRPr="00C11214">
        <w:rPr>
          <w:sz w:val="22"/>
          <w:szCs w:val="28"/>
        </w:rPr>
        <w:t>:</w:t>
      </w:r>
    </w:p>
    <w:p w14:paraId="4CDAE73F" w14:textId="77249FED" w:rsidR="00193D4C" w:rsidRPr="00C11214" w:rsidRDefault="00F40C88" w:rsidP="0051481E">
      <w:pPr>
        <w:pStyle w:val="3GPPNormalText"/>
        <w:numPr>
          <w:ilvl w:val="0"/>
          <w:numId w:val="41"/>
        </w:numPr>
        <w:rPr>
          <w:sz w:val="22"/>
          <w:szCs w:val="28"/>
        </w:rPr>
      </w:pPr>
      <w:r w:rsidRPr="00C11214">
        <w:rPr>
          <w:sz w:val="22"/>
          <w:szCs w:val="28"/>
        </w:rPr>
        <w:t>reusing</w:t>
      </w:r>
      <w:r w:rsidR="000A2FE7" w:rsidRPr="00C11214">
        <w:rPr>
          <w:sz w:val="22"/>
          <w:szCs w:val="28"/>
        </w:rPr>
        <w:t xml:space="preserve"> </w:t>
      </w:r>
      <w:r w:rsidRPr="00C11214">
        <w:rPr>
          <w:sz w:val="22"/>
          <w:szCs w:val="28"/>
        </w:rPr>
        <w:t xml:space="preserve">the </w:t>
      </w:r>
      <w:r w:rsidR="000A2FE7" w:rsidRPr="00C11214">
        <w:rPr>
          <w:sz w:val="22"/>
          <w:szCs w:val="28"/>
        </w:rPr>
        <w:t>existing fallback and no</w:t>
      </w:r>
      <w:r w:rsidRPr="00C11214">
        <w:rPr>
          <w:sz w:val="22"/>
          <w:szCs w:val="28"/>
        </w:rPr>
        <w:t xml:space="preserve">n-fallback formats as for </w:t>
      </w:r>
      <w:proofErr w:type="spellStart"/>
      <w:r w:rsidRPr="00C11214">
        <w:rPr>
          <w:sz w:val="22"/>
          <w:szCs w:val="28"/>
        </w:rPr>
        <w:t>eMBB</w:t>
      </w:r>
      <w:proofErr w:type="spellEnd"/>
      <w:r w:rsidRPr="00C11214">
        <w:rPr>
          <w:sz w:val="22"/>
          <w:szCs w:val="28"/>
        </w:rPr>
        <w:t xml:space="preserve"> with </w:t>
      </w:r>
      <w:r w:rsidR="000A2FE7" w:rsidRPr="00C11214">
        <w:rPr>
          <w:sz w:val="22"/>
          <w:szCs w:val="28"/>
        </w:rPr>
        <w:t>no</w:t>
      </w:r>
      <w:r w:rsidRPr="00C11214">
        <w:rPr>
          <w:sz w:val="22"/>
          <w:szCs w:val="28"/>
        </w:rPr>
        <w:t xml:space="preserve"> further changes</w:t>
      </w:r>
      <w:r w:rsidR="00193D4C" w:rsidRPr="00C11214">
        <w:rPr>
          <w:sz w:val="22"/>
          <w:szCs w:val="28"/>
        </w:rPr>
        <w:t xml:space="preserve">; </w:t>
      </w:r>
      <w:r w:rsidR="00801D1D" w:rsidRPr="00C11214">
        <w:rPr>
          <w:sz w:val="22"/>
          <w:szCs w:val="28"/>
        </w:rPr>
        <w:t>and</w:t>
      </w:r>
    </w:p>
    <w:p w14:paraId="3FB98EC0" w14:textId="3A6A92FB" w:rsidR="00193D4C" w:rsidRPr="00C11214" w:rsidRDefault="00F40C88" w:rsidP="0051481E">
      <w:pPr>
        <w:pStyle w:val="3GPPNormalText"/>
        <w:numPr>
          <w:ilvl w:val="0"/>
          <w:numId w:val="41"/>
        </w:numPr>
        <w:rPr>
          <w:sz w:val="22"/>
          <w:szCs w:val="28"/>
        </w:rPr>
      </w:pPr>
      <w:proofErr w:type="gramStart"/>
      <w:r w:rsidRPr="00C11214">
        <w:rPr>
          <w:sz w:val="22"/>
          <w:szCs w:val="28"/>
        </w:rPr>
        <w:t>d</w:t>
      </w:r>
      <w:r w:rsidR="000A2FE7" w:rsidRPr="00C11214">
        <w:rPr>
          <w:sz w:val="22"/>
          <w:szCs w:val="28"/>
        </w:rPr>
        <w:t>efin</w:t>
      </w:r>
      <w:r w:rsidRPr="00C11214">
        <w:rPr>
          <w:sz w:val="22"/>
          <w:szCs w:val="28"/>
        </w:rPr>
        <w:t>ing</w:t>
      </w:r>
      <w:proofErr w:type="gramEnd"/>
      <w:r w:rsidR="000A2FE7" w:rsidRPr="00C11214">
        <w:rPr>
          <w:sz w:val="22"/>
          <w:szCs w:val="28"/>
        </w:rPr>
        <w:t xml:space="preserve"> new DCI format based on fallback or non-fallback DCI format</w:t>
      </w:r>
      <w:r w:rsidRPr="00C11214">
        <w:rPr>
          <w:sz w:val="22"/>
          <w:szCs w:val="28"/>
        </w:rPr>
        <w:t>s</w:t>
      </w:r>
      <w:r w:rsidR="00193D4C" w:rsidRPr="00C11214">
        <w:rPr>
          <w:sz w:val="22"/>
          <w:szCs w:val="28"/>
        </w:rPr>
        <w:t>.</w:t>
      </w:r>
      <w:r w:rsidRPr="00C11214">
        <w:rPr>
          <w:sz w:val="22"/>
          <w:szCs w:val="28"/>
        </w:rPr>
        <w:t xml:space="preserve"> </w:t>
      </w:r>
    </w:p>
    <w:p w14:paraId="7699D93B" w14:textId="6315A1EE" w:rsidR="00193D4C" w:rsidRPr="00C11214" w:rsidRDefault="00F40C88" w:rsidP="00BC6192">
      <w:pPr>
        <w:pStyle w:val="3GPPNormalText"/>
        <w:rPr>
          <w:sz w:val="22"/>
          <w:szCs w:val="28"/>
        </w:rPr>
      </w:pPr>
      <w:r w:rsidRPr="00C11214">
        <w:rPr>
          <w:sz w:val="22"/>
          <w:szCs w:val="28"/>
        </w:rPr>
        <w:t>In case a new format is defined, m</w:t>
      </w:r>
      <w:r w:rsidR="000A2FE7" w:rsidRPr="00C11214">
        <w:rPr>
          <w:sz w:val="22"/>
          <w:szCs w:val="28"/>
        </w:rPr>
        <w:t>ore flexibility</w:t>
      </w:r>
      <w:r w:rsidRPr="00C11214">
        <w:rPr>
          <w:sz w:val="22"/>
          <w:szCs w:val="28"/>
        </w:rPr>
        <w:t xml:space="preserve"> </w:t>
      </w:r>
      <w:r w:rsidR="00193D4C" w:rsidRPr="00C11214">
        <w:rPr>
          <w:sz w:val="22"/>
          <w:szCs w:val="28"/>
        </w:rPr>
        <w:t xml:space="preserve">can be </w:t>
      </w:r>
      <w:r w:rsidRPr="00C11214">
        <w:rPr>
          <w:sz w:val="22"/>
          <w:szCs w:val="28"/>
        </w:rPr>
        <w:t>achieved</w:t>
      </w:r>
      <w:r w:rsidR="000A2FE7" w:rsidRPr="00C11214">
        <w:rPr>
          <w:sz w:val="22"/>
          <w:szCs w:val="28"/>
        </w:rPr>
        <w:t xml:space="preserve"> if </w:t>
      </w:r>
      <w:r w:rsidRPr="00C11214">
        <w:rPr>
          <w:sz w:val="22"/>
          <w:szCs w:val="28"/>
        </w:rPr>
        <w:t xml:space="preserve">it is designed </w:t>
      </w:r>
      <w:r w:rsidR="000A2FE7" w:rsidRPr="00C11214">
        <w:rPr>
          <w:sz w:val="22"/>
          <w:szCs w:val="28"/>
        </w:rPr>
        <w:t xml:space="preserve">based on non-fallback DCI format – </w:t>
      </w:r>
      <w:r w:rsidRPr="00C11214">
        <w:rPr>
          <w:sz w:val="22"/>
          <w:szCs w:val="28"/>
        </w:rPr>
        <w:t xml:space="preserve">with potentially </w:t>
      </w:r>
      <w:r w:rsidR="000A2FE7" w:rsidRPr="00C11214">
        <w:rPr>
          <w:sz w:val="22"/>
          <w:szCs w:val="28"/>
        </w:rPr>
        <w:t>configurable fields</w:t>
      </w:r>
      <w:r w:rsidR="00193D4C" w:rsidRPr="00C11214">
        <w:rPr>
          <w:sz w:val="22"/>
          <w:szCs w:val="28"/>
        </w:rPr>
        <w:t xml:space="preserve">. </w:t>
      </w:r>
    </w:p>
    <w:p w14:paraId="4003CBA7" w14:textId="15EBAD53" w:rsidR="000140A3" w:rsidRPr="00C11214" w:rsidRDefault="00193D4C" w:rsidP="00BC6192">
      <w:pPr>
        <w:pStyle w:val="3GPPNormalText"/>
        <w:rPr>
          <w:sz w:val="22"/>
          <w:szCs w:val="28"/>
        </w:rPr>
      </w:pPr>
      <w:r w:rsidRPr="00C11214">
        <w:rPr>
          <w:sz w:val="22"/>
          <w:szCs w:val="28"/>
        </w:rPr>
        <w:t>More importantly, the new DCI format, if defined should be a configurable DCI format</w:t>
      </w:r>
      <w:r w:rsidR="00F40C88" w:rsidRPr="00C11214">
        <w:rPr>
          <w:sz w:val="22"/>
          <w:szCs w:val="28"/>
        </w:rPr>
        <w:t xml:space="preserve">. The new format allows to </w:t>
      </w:r>
      <w:r w:rsidR="00D813B1" w:rsidRPr="00C11214">
        <w:rPr>
          <w:sz w:val="22"/>
          <w:szCs w:val="28"/>
        </w:rPr>
        <w:t xml:space="preserve">potentially </w:t>
      </w:r>
      <w:r w:rsidR="00F40C88" w:rsidRPr="00C11214">
        <w:rPr>
          <w:sz w:val="22"/>
          <w:szCs w:val="28"/>
        </w:rPr>
        <w:t xml:space="preserve">introduce </w:t>
      </w:r>
      <w:r w:rsidR="00093F5B" w:rsidRPr="00C11214">
        <w:rPr>
          <w:sz w:val="22"/>
          <w:szCs w:val="28"/>
        </w:rPr>
        <w:t xml:space="preserve">new fields enabling the URLLC required features, as well as optimizing the exiting fields to better suit the characteristics of URLLC traffic. </w:t>
      </w:r>
    </w:p>
    <w:p w14:paraId="66419E33" w14:textId="06BC2B27" w:rsidR="00193D4C" w:rsidRPr="00C11214" w:rsidRDefault="00193D4C" w:rsidP="00BC6192">
      <w:pPr>
        <w:pStyle w:val="3GPPNormalText"/>
        <w:rPr>
          <w:sz w:val="22"/>
          <w:szCs w:val="28"/>
        </w:rPr>
      </w:pPr>
      <w:r w:rsidRPr="00C11214">
        <w:rPr>
          <w:sz w:val="22"/>
          <w:szCs w:val="28"/>
        </w:rPr>
        <w:lastRenderedPageBreak/>
        <w:t>However, based on the study in Section 2, we observe the following:</w:t>
      </w:r>
    </w:p>
    <w:p w14:paraId="3B38E2D7" w14:textId="54B330EB" w:rsidR="00193D4C" w:rsidRPr="00C11214" w:rsidRDefault="00193D4C" w:rsidP="0051481E">
      <w:pPr>
        <w:pStyle w:val="3GPPNormalText"/>
        <w:numPr>
          <w:ilvl w:val="0"/>
          <w:numId w:val="42"/>
        </w:numPr>
        <w:rPr>
          <w:sz w:val="22"/>
          <w:szCs w:val="28"/>
        </w:rPr>
      </w:pPr>
      <w:r w:rsidRPr="00C11214">
        <w:rPr>
          <w:sz w:val="22"/>
          <w:szCs w:val="28"/>
        </w:rPr>
        <w:t>The resulting DCI format payload sizes, offered by existing formats, when used in proper configuration, yields typical sizes that are well within the range of payload sizes evaluated in RAN1 (40 + 24 bits) and have been concluded to achieve ultra-reliability targets in most typical scenarios for URLLC.</w:t>
      </w:r>
    </w:p>
    <w:p w14:paraId="00E920B2" w14:textId="77777777" w:rsidR="00193D4C" w:rsidRPr="00C11214" w:rsidRDefault="00193D4C" w:rsidP="00193D4C">
      <w:pPr>
        <w:pStyle w:val="3GPPNormalText"/>
        <w:numPr>
          <w:ilvl w:val="0"/>
          <w:numId w:val="42"/>
        </w:numPr>
        <w:rPr>
          <w:sz w:val="22"/>
          <w:szCs w:val="28"/>
        </w:rPr>
      </w:pPr>
      <w:r w:rsidRPr="00C11214">
        <w:rPr>
          <w:sz w:val="22"/>
          <w:szCs w:val="28"/>
        </w:rPr>
        <w:t xml:space="preserve">The DCI payload sizes offered by existing DCI formats, when used in proper configuration, are actually comparable to the potential new DCI formats. </w:t>
      </w:r>
    </w:p>
    <w:p w14:paraId="796898BC" w14:textId="4216D514" w:rsidR="00193D4C" w:rsidRPr="00C11214" w:rsidRDefault="00193D4C" w:rsidP="0051481E">
      <w:pPr>
        <w:pStyle w:val="3GPPNormalText"/>
        <w:numPr>
          <w:ilvl w:val="0"/>
          <w:numId w:val="42"/>
        </w:numPr>
        <w:rPr>
          <w:sz w:val="22"/>
          <w:szCs w:val="28"/>
        </w:rPr>
      </w:pPr>
      <w:r w:rsidRPr="00C11214">
        <w:rPr>
          <w:sz w:val="22"/>
          <w:szCs w:val="28"/>
        </w:rPr>
        <w:t>The potential enhancements possible with new fields may not be essential for Rel-15.</w:t>
      </w:r>
    </w:p>
    <w:p w14:paraId="0AE9B023" w14:textId="3AA69968" w:rsidR="00193D4C" w:rsidRPr="00C11214" w:rsidRDefault="00193D4C" w:rsidP="0051481E">
      <w:pPr>
        <w:pStyle w:val="3GPPNormalText"/>
        <w:numPr>
          <w:ilvl w:val="0"/>
          <w:numId w:val="42"/>
        </w:numPr>
        <w:rPr>
          <w:sz w:val="22"/>
          <w:szCs w:val="28"/>
        </w:rPr>
      </w:pPr>
      <w:r w:rsidRPr="00C11214">
        <w:rPr>
          <w:sz w:val="22"/>
          <w:szCs w:val="28"/>
        </w:rPr>
        <w:t xml:space="preserve">Adjustment of bit-widths or re-interpretations of some fields may facilitate some added flexibility in addressing URLLC use cases. However, as explained next, this can come at a high expense </w:t>
      </w:r>
      <w:r w:rsidR="008E1A5F" w:rsidRPr="00C11214">
        <w:rPr>
          <w:sz w:val="22"/>
          <w:szCs w:val="28"/>
        </w:rPr>
        <w:t>in further complicating the overall DCI format designs and PDCCH monitoring characterizations – that may not be justified by the potential benefits in scheduling flexibility or resource utilization efficiency in some cases.</w:t>
      </w:r>
    </w:p>
    <w:p w14:paraId="7E5F0675" w14:textId="77777777" w:rsidR="00193D4C" w:rsidRPr="00C11214" w:rsidRDefault="00193D4C" w:rsidP="00BC6192">
      <w:pPr>
        <w:pStyle w:val="3GPPNormalText"/>
        <w:rPr>
          <w:sz w:val="22"/>
          <w:szCs w:val="28"/>
          <w:highlight w:val="yellow"/>
        </w:rPr>
      </w:pPr>
    </w:p>
    <w:p w14:paraId="6CA8A2CD" w14:textId="78072E2C" w:rsidR="00A374F8" w:rsidRPr="00C11214" w:rsidRDefault="008E1A5F" w:rsidP="00A15F83">
      <w:pPr>
        <w:pStyle w:val="3GPPNormalText"/>
        <w:rPr>
          <w:sz w:val="22"/>
          <w:szCs w:val="28"/>
        </w:rPr>
      </w:pPr>
      <w:r w:rsidRPr="00C11214">
        <w:rPr>
          <w:sz w:val="22"/>
          <w:szCs w:val="28"/>
        </w:rPr>
        <w:t>I</w:t>
      </w:r>
      <w:r w:rsidR="00093F5B" w:rsidRPr="00C11214">
        <w:rPr>
          <w:sz w:val="22"/>
          <w:szCs w:val="28"/>
        </w:rPr>
        <w:t>ntroducing a new DCI format requires additional considerations regarding the UE monitoring capabilities, DCI size budget, and</w:t>
      </w:r>
      <w:r w:rsidR="00893189" w:rsidRPr="00C11214">
        <w:rPr>
          <w:sz w:val="22"/>
          <w:szCs w:val="28"/>
        </w:rPr>
        <w:t xml:space="preserve"> the</w:t>
      </w:r>
      <w:r w:rsidR="00093F5B" w:rsidRPr="00C11214">
        <w:rPr>
          <w:sz w:val="22"/>
          <w:szCs w:val="28"/>
        </w:rPr>
        <w:t xml:space="preserve"> number of blind decoding attempts</w:t>
      </w:r>
      <w:r w:rsidR="00617BFF" w:rsidRPr="00C11214">
        <w:rPr>
          <w:sz w:val="22"/>
          <w:szCs w:val="28"/>
        </w:rPr>
        <w:t xml:space="preserve">, especially if no increase in the </w:t>
      </w:r>
      <w:r w:rsidR="00A374F8" w:rsidRPr="00C11214">
        <w:rPr>
          <w:sz w:val="22"/>
          <w:szCs w:val="28"/>
        </w:rPr>
        <w:t xml:space="preserve">maximum </w:t>
      </w:r>
      <w:r w:rsidR="00617BFF" w:rsidRPr="00C11214">
        <w:rPr>
          <w:sz w:val="22"/>
          <w:szCs w:val="28"/>
        </w:rPr>
        <w:t xml:space="preserve">number of DCI format sizes </w:t>
      </w:r>
      <w:r w:rsidR="00A92DFD" w:rsidRPr="00C11214">
        <w:rPr>
          <w:sz w:val="22"/>
          <w:szCs w:val="28"/>
        </w:rPr>
        <w:t xml:space="preserve">(for data scheduling) </w:t>
      </w:r>
      <w:r w:rsidR="00617BFF" w:rsidRPr="00C11214">
        <w:rPr>
          <w:sz w:val="22"/>
          <w:szCs w:val="28"/>
        </w:rPr>
        <w:t>monitored in a slot</w:t>
      </w:r>
      <w:r w:rsidR="00A374F8" w:rsidRPr="00C11214">
        <w:rPr>
          <w:sz w:val="22"/>
          <w:szCs w:val="28"/>
        </w:rPr>
        <w:t xml:space="preserve"> is </w:t>
      </w:r>
      <w:r w:rsidR="00A92DFD" w:rsidRPr="00C11214">
        <w:rPr>
          <w:sz w:val="22"/>
          <w:szCs w:val="28"/>
        </w:rPr>
        <w:t>to be respected</w:t>
      </w:r>
      <w:r w:rsidR="00093F5B" w:rsidRPr="00C11214">
        <w:rPr>
          <w:sz w:val="22"/>
          <w:szCs w:val="28"/>
        </w:rPr>
        <w:t xml:space="preserve">. </w:t>
      </w:r>
    </w:p>
    <w:p w14:paraId="1C7A8A36" w14:textId="77777777" w:rsidR="00893189" w:rsidRPr="00C11214" w:rsidRDefault="00093F5B" w:rsidP="00093F5B">
      <w:pPr>
        <w:pStyle w:val="3GPPNormalText"/>
        <w:rPr>
          <w:sz w:val="22"/>
          <w:szCs w:val="28"/>
        </w:rPr>
      </w:pPr>
      <w:r w:rsidRPr="00C11214">
        <w:rPr>
          <w:sz w:val="22"/>
          <w:szCs w:val="28"/>
        </w:rPr>
        <w:t>One possibility is that if a new format is introduced, it is optionally supported by UE, and needs to be configured by dedicated RRC. The UE can then be configured as part of the search space set configuration in PDCCH-Config</w:t>
      </w:r>
      <w:r w:rsidR="000140A3" w:rsidRPr="00C11214">
        <w:rPr>
          <w:sz w:val="22"/>
          <w:szCs w:val="28"/>
        </w:rPr>
        <w:t>uration</w:t>
      </w:r>
      <w:r w:rsidRPr="00C11214">
        <w:rPr>
          <w:sz w:val="22"/>
          <w:szCs w:val="28"/>
        </w:rPr>
        <w:t>, to monitor in the UE-SS between either: (</w:t>
      </w:r>
      <w:proofErr w:type="spellStart"/>
      <w:r w:rsidRPr="00C11214">
        <w:rPr>
          <w:sz w:val="22"/>
          <w:szCs w:val="28"/>
        </w:rPr>
        <w:t>i</w:t>
      </w:r>
      <w:proofErr w:type="spellEnd"/>
      <w:r w:rsidRPr="00C11214">
        <w:rPr>
          <w:sz w:val="22"/>
          <w:szCs w:val="28"/>
        </w:rPr>
        <w:t>) fallback DCI formats, (ii) non-fallback DCI formats, and (iii) new (modified non-fallback) DCI formats, or between (ii) and (iii)</w:t>
      </w:r>
      <w:r w:rsidRPr="00C11214">
        <w:rPr>
          <w:color w:val="5B9BD5"/>
          <w:sz w:val="22"/>
          <w:szCs w:val="28"/>
        </w:rPr>
        <w:t xml:space="preserve"> </w:t>
      </w:r>
      <w:r w:rsidRPr="00C11214">
        <w:rPr>
          <w:sz w:val="22"/>
          <w:szCs w:val="28"/>
        </w:rPr>
        <w:t>once new (modified non-fallback) DCI format is introduced</w:t>
      </w:r>
      <w:r w:rsidR="00D82784" w:rsidRPr="00C11214">
        <w:rPr>
          <w:sz w:val="22"/>
          <w:szCs w:val="28"/>
        </w:rPr>
        <w:t xml:space="preserve">. </w:t>
      </w:r>
    </w:p>
    <w:p w14:paraId="2414F749" w14:textId="46834319" w:rsidR="00FF4D04" w:rsidRPr="00C11214" w:rsidRDefault="00D82784" w:rsidP="00306524">
      <w:pPr>
        <w:pStyle w:val="3GPPNormalText"/>
        <w:rPr>
          <w:sz w:val="22"/>
          <w:szCs w:val="28"/>
        </w:rPr>
      </w:pPr>
      <w:r w:rsidRPr="00C11214">
        <w:rPr>
          <w:sz w:val="22"/>
          <w:szCs w:val="28"/>
        </w:rPr>
        <w:t xml:space="preserve">It is possible that the new DCI format is size-matched to the existing non-fallback format to avoid introducing a new DCI size. </w:t>
      </w:r>
      <w:r w:rsidR="007854EB" w:rsidRPr="00C11214">
        <w:rPr>
          <w:sz w:val="22"/>
          <w:szCs w:val="28"/>
        </w:rPr>
        <w:t xml:space="preserve">Then, </w:t>
      </w:r>
      <w:r w:rsidR="00A578EB" w:rsidRPr="00C11214">
        <w:rPr>
          <w:sz w:val="22"/>
          <w:szCs w:val="28"/>
        </w:rPr>
        <w:t>i</w:t>
      </w:r>
      <w:r w:rsidRPr="00C11214">
        <w:rPr>
          <w:sz w:val="22"/>
          <w:szCs w:val="28"/>
        </w:rPr>
        <w:t xml:space="preserve">f the UE is expected to monitor for both non-fallback DCI formats, and new (modified non-fallback) DCI format, </w:t>
      </w:r>
      <w:r w:rsidR="007854EB" w:rsidRPr="00C11214">
        <w:rPr>
          <w:sz w:val="22"/>
          <w:szCs w:val="28"/>
        </w:rPr>
        <w:t>identification between these two formats needs to be defined.</w:t>
      </w:r>
      <w:r w:rsidR="00A578EB" w:rsidRPr="00C11214">
        <w:rPr>
          <w:sz w:val="22"/>
          <w:szCs w:val="28"/>
        </w:rPr>
        <w:t xml:space="preserve"> </w:t>
      </w:r>
      <w:r w:rsidR="007854EB" w:rsidRPr="00C11214">
        <w:rPr>
          <w:sz w:val="22"/>
          <w:szCs w:val="28"/>
        </w:rPr>
        <w:t>Introducing</w:t>
      </w:r>
      <w:r w:rsidR="00FF4D04" w:rsidRPr="00C11214">
        <w:rPr>
          <w:sz w:val="22"/>
          <w:szCs w:val="28"/>
        </w:rPr>
        <w:t xml:space="preserve"> new RNTIs for URLLC </w:t>
      </w:r>
      <w:r w:rsidR="00700C77" w:rsidRPr="00C11214">
        <w:rPr>
          <w:sz w:val="22"/>
          <w:szCs w:val="28"/>
        </w:rPr>
        <w:t>is one possible</w:t>
      </w:r>
      <w:r w:rsidR="00FF4D04" w:rsidRPr="00C11214">
        <w:rPr>
          <w:sz w:val="22"/>
          <w:szCs w:val="28"/>
        </w:rPr>
        <w:t xml:space="preserve"> </w:t>
      </w:r>
      <w:r w:rsidR="00306524" w:rsidRPr="00C11214">
        <w:rPr>
          <w:sz w:val="22"/>
          <w:szCs w:val="28"/>
        </w:rPr>
        <w:t>approach</w:t>
      </w:r>
      <w:r w:rsidR="00A92DFD" w:rsidRPr="00C11214">
        <w:rPr>
          <w:sz w:val="22"/>
          <w:szCs w:val="28"/>
        </w:rPr>
        <w:t xml:space="preserve">, but this </w:t>
      </w:r>
      <w:r w:rsidR="00700C77" w:rsidRPr="00C11214">
        <w:rPr>
          <w:sz w:val="22"/>
          <w:szCs w:val="28"/>
        </w:rPr>
        <w:t>is</w:t>
      </w:r>
      <w:r w:rsidR="00FF4D04" w:rsidRPr="00C11214">
        <w:rPr>
          <w:sz w:val="22"/>
          <w:szCs w:val="28"/>
        </w:rPr>
        <w:t xml:space="preserve"> </w:t>
      </w:r>
      <w:r w:rsidR="00A92DFD" w:rsidRPr="00C11214">
        <w:rPr>
          <w:sz w:val="22"/>
          <w:szCs w:val="28"/>
        </w:rPr>
        <w:t xml:space="preserve">definitely </w:t>
      </w:r>
      <w:r w:rsidR="00FF4D04" w:rsidRPr="00C11214">
        <w:rPr>
          <w:sz w:val="22"/>
          <w:szCs w:val="28"/>
        </w:rPr>
        <w:t>not preferable due to the increase in false alarm rate.</w:t>
      </w:r>
      <w:r w:rsidR="00D60A84" w:rsidRPr="00C11214">
        <w:rPr>
          <w:sz w:val="22"/>
          <w:szCs w:val="28"/>
        </w:rPr>
        <w:t xml:space="preserve"> Also, introducing a new header bit to indicate between these formats is not desirable</w:t>
      </w:r>
      <w:r w:rsidR="00A92DFD" w:rsidRPr="00C11214">
        <w:rPr>
          <w:sz w:val="22"/>
          <w:szCs w:val="28"/>
        </w:rPr>
        <w:t xml:space="preserve"> considering the overall benefits</w:t>
      </w:r>
      <w:r w:rsidR="00D60A84" w:rsidRPr="00C11214">
        <w:rPr>
          <w:sz w:val="22"/>
          <w:szCs w:val="28"/>
        </w:rPr>
        <w:t>.</w:t>
      </w:r>
    </w:p>
    <w:p w14:paraId="2F2338A5" w14:textId="03AF4784" w:rsidR="00D14A9F" w:rsidRPr="00C11214" w:rsidRDefault="00E96E1B" w:rsidP="00DF06AF">
      <w:pPr>
        <w:pStyle w:val="3GPPNormalText"/>
        <w:rPr>
          <w:sz w:val="22"/>
          <w:szCs w:val="28"/>
        </w:rPr>
      </w:pPr>
      <w:r w:rsidRPr="00C11214">
        <w:rPr>
          <w:sz w:val="22"/>
          <w:szCs w:val="28"/>
        </w:rPr>
        <w:t xml:space="preserve">On the other hand, </w:t>
      </w:r>
      <w:r w:rsidR="00D85413" w:rsidRPr="00C11214">
        <w:rPr>
          <w:sz w:val="22"/>
          <w:szCs w:val="28"/>
        </w:rPr>
        <w:t xml:space="preserve">only </w:t>
      </w:r>
      <w:r w:rsidR="00726931" w:rsidRPr="00C11214">
        <w:rPr>
          <w:sz w:val="22"/>
          <w:szCs w:val="28"/>
        </w:rPr>
        <w:t xml:space="preserve">optimization of DCI fields’ </w:t>
      </w:r>
      <w:r w:rsidR="00F7721F" w:rsidRPr="00C11214">
        <w:rPr>
          <w:sz w:val="22"/>
          <w:szCs w:val="28"/>
        </w:rPr>
        <w:t>payloads</w:t>
      </w:r>
      <w:r w:rsidR="00726931" w:rsidRPr="00C11214">
        <w:rPr>
          <w:sz w:val="22"/>
          <w:szCs w:val="28"/>
        </w:rPr>
        <w:t xml:space="preserve"> does not necessitate introduction of a new DCI format. </w:t>
      </w:r>
      <w:r w:rsidRPr="00C11214">
        <w:rPr>
          <w:sz w:val="22"/>
          <w:szCs w:val="28"/>
        </w:rPr>
        <w:t xml:space="preserve">Particularly, some of the fields in the existing </w:t>
      </w:r>
      <w:r w:rsidR="00A92DFD" w:rsidRPr="00C11214">
        <w:rPr>
          <w:sz w:val="22"/>
          <w:szCs w:val="28"/>
        </w:rPr>
        <w:t xml:space="preserve">non-fallback </w:t>
      </w:r>
      <w:r w:rsidRPr="00C11214">
        <w:rPr>
          <w:sz w:val="22"/>
          <w:szCs w:val="28"/>
        </w:rPr>
        <w:t>format</w:t>
      </w:r>
      <w:r w:rsidR="00A92DFD" w:rsidRPr="00C11214">
        <w:rPr>
          <w:sz w:val="22"/>
          <w:szCs w:val="28"/>
        </w:rPr>
        <w:t>s</w:t>
      </w:r>
      <w:r w:rsidRPr="00C11214">
        <w:rPr>
          <w:sz w:val="22"/>
          <w:szCs w:val="28"/>
        </w:rPr>
        <w:t xml:space="preserve"> can be </w:t>
      </w:r>
      <w:r w:rsidR="00A92DFD" w:rsidRPr="00C11214">
        <w:rPr>
          <w:sz w:val="22"/>
          <w:szCs w:val="28"/>
        </w:rPr>
        <w:t>modified/reinterpreted</w:t>
      </w:r>
      <w:r w:rsidRPr="00C11214">
        <w:rPr>
          <w:sz w:val="22"/>
          <w:szCs w:val="28"/>
        </w:rPr>
        <w:t xml:space="preserve"> compared to </w:t>
      </w:r>
      <w:proofErr w:type="spellStart"/>
      <w:r w:rsidRPr="00C11214">
        <w:rPr>
          <w:sz w:val="22"/>
          <w:szCs w:val="28"/>
        </w:rPr>
        <w:t>eMMB</w:t>
      </w:r>
      <w:proofErr w:type="spellEnd"/>
      <w:r w:rsidRPr="00C11214">
        <w:rPr>
          <w:sz w:val="22"/>
          <w:szCs w:val="28"/>
        </w:rPr>
        <w:t xml:space="preserve"> to better match the URLLC requirements</w:t>
      </w:r>
      <w:r w:rsidR="00A92DFD" w:rsidRPr="00C11214">
        <w:rPr>
          <w:sz w:val="22"/>
          <w:szCs w:val="28"/>
        </w:rPr>
        <w:t>, if sufficiently justified</w:t>
      </w:r>
      <w:r w:rsidRPr="00C11214">
        <w:rPr>
          <w:sz w:val="22"/>
          <w:szCs w:val="28"/>
        </w:rPr>
        <w:t xml:space="preserve">. </w:t>
      </w:r>
      <w:r w:rsidR="00BA6081" w:rsidRPr="00C11214">
        <w:rPr>
          <w:sz w:val="22"/>
          <w:szCs w:val="28"/>
        </w:rPr>
        <w:t xml:space="preserve">However, from the above analysis, such a clear justification appears to be lacking. </w:t>
      </w:r>
    </w:p>
    <w:p w14:paraId="7540F179" w14:textId="77777777" w:rsidR="009B5F27" w:rsidRPr="00C11214" w:rsidRDefault="009B5F27" w:rsidP="009B5F27">
      <w:pPr>
        <w:pStyle w:val="3GPPNormalText"/>
        <w:rPr>
          <w:sz w:val="22"/>
          <w:szCs w:val="28"/>
        </w:rPr>
      </w:pPr>
    </w:p>
    <w:p w14:paraId="577C9F80" w14:textId="05185E85" w:rsidR="009B5F27" w:rsidRPr="00C11214" w:rsidRDefault="009B5F27" w:rsidP="009B5F27">
      <w:pPr>
        <w:pStyle w:val="3GPPNormalText"/>
        <w:rPr>
          <w:sz w:val="22"/>
          <w:szCs w:val="28"/>
        </w:rPr>
      </w:pPr>
      <w:r w:rsidRPr="00C11214">
        <w:rPr>
          <w:sz w:val="22"/>
          <w:szCs w:val="28"/>
        </w:rPr>
        <w:t xml:space="preserve">Overall, </w:t>
      </w:r>
      <w:r w:rsidR="00A92DFD" w:rsidRPr="00C11214">
        <w:rPr>
          <w:sz w:val="22"/>
          <w:szCs w:val="28"/>
        </w:rPr>
        <w:t xml:space="preserve">given the lack of sufficient justification </w:t>
      </w:r>
      <w:r w:rsidRPr="00C11214">
        <w:rPr>
          <w:sz w:val="22"/>
          <w:szCs w:val="28"/>
        </w:rPr>
        <w:t xml:space="preserve">that some new features, functionalities, or capabilities are </w:t>
      </w:r>
      <w:r w:rsidR="00A92DFD" w:rsidRPr="00C11214">
        <w:rPr>
          <w:sz w:val="22"/>
          <w:szCs w:val="28"/>
        </w:rPr>
        <w:t xml:space="preserve">essential </w:t>
      </w:r>
      <w:r w:rsidRPr="00C11214">
        <w:rPr>
          <w:sz w:val="22"/>
          <w:szCs w:val="28"/>
        </w:rPr>
        <w:t>to enable the URLLC traffic and corresponding signaling is required to be indicated in the DCI, and given the additional complexity</w:t>
      </w:r>
      <w:r w:rsidR="00A92DFD" w:rsidRPr="00C11214">
        <w:rPr>
          <w:sz w:val="22"/>
          <w:szCs w:val="28"/>
        </w:rPr>
        <w:t xml:space="preserve"> to both UE, network, and specifications at this very late stage in Rel-15</w:t>
      </w:r>
      <w:r w:rsidRPr="00C11214">
        <w:rPr>
          <w:sz w:val="22"/>
          <w:szCs w:val="28"/>
        </w:rPr>
        <w:t xml:space="preserve">, introduction of new DCI format </w:t>
      </w:r>
      <w:r w:rsidR="00A92DFD" w:rsidRPr="00C11214">
        <w:rPr>
          <w:sz w:val="22"/>
          <w:szCs w:val="28"/>
        </w:rPr>
        <w:t>appears as unnecessary</w:t>
      </w:r>
      <w:r w:rsidRPr="00C11214">
        <w:rPr>
          <w:sz w:val="22"/>
          <w:szCs w:val="28"/>
        </w:rPr>
        <w:t>. Essentially, the existing DCI formats provide sufficient flexibility and reliability to support URLLC requirements.</w:t>
      </w:r>
    </w:p>
    <w:p w14:paraId="62FFC4BE" w14:textId="77777777" w:rsidR="00726931" w:rsidRPr="00C11214" w:rsidRDefault="00726931" w:rsidP="00365284">
      <w:pPr>
        <w:pStyle w:val="3GPPNormalText"/>
        <w:rPr>
          <w:sz w:val="22"/>
          <w:szCs w:val="28"/>
        </w:rPr>
      </w:pPr>
    </w:p>
    <w:p w14:paraId="7B798000" w14:textId="77777777" w:rsidR="00A92DFD" w:rsidRPr="00C11214" w:rsidRDefault="005C0AEE" w:rsidP="00E927C9">
      <w:pPr>
        <w:pStyle w:val="3GPPNormalText"/>
        <w:rPr>
          <w:sz w:val="22"/>
          <w:szCs w:val="28"/>
        </w:rPr>
      </w:pPr>
      <w:r w:rsidRPr="00C11214">
        <w:rPr>
          <w:b/>
          <w:bCs/>
          <w:sz w:val="22"/>
          <w:szCs w:val="28"/>
        </w:rPr>
        <w:t>Proposal 1:</w:t>
      </w:r>
      <w:r w:rsidRPr="00C11214">
        <w:rPr>
          <w:sz w:val="22"/>
          <w:szCs w:val="28"/>
        </w:rPr>
        <w:t xml:space="preserve"> </w:t>
      </w:r>
    </w:p>
    <w:p w14:paraId="092BA5A9" w14:textId="19780B01" w:rsidR="005C0AEE" w:rsidRPr="00C11214" w:rsidRDefault="00A92DFD" w:rsidP="0051481E">
      <w:pPr>
        <w:pStyle w:val="3GPPNormalText"/>
        <w:numPr>
          <w:ilvl w:val="0"/>
          <w:numId w:val="43"/>
        </w:numPr>
        <w:rPr>
          <w:sz w:val="22"/>
          <w:szCs w:val="28"/>
        </w:rPr>
      </w:pPr>
      <w:r w:rsidRPr="00C11214">
        <w:rPr>
          <w:sz w:val="22"/>
          <w:szCs w:val="28"/>
        </w:rPr>
        <w:t>No</w:t>
      </w:r>
      <w:r w:rsidR="005C0AEE" w:rsidRPr="00C11214">
        <w:rPr>
          <w:sz w:val="22"/>
          <w:szCs w:val="28"/>
        </w:rPr>
        <w:t xml:space="preserve"> new DCI format</w:t>
      </w:r>
      <w:r w:rsidRPr="00C11214">
        <w:rPr>
          <w:sz w:val="22"/>
          <w:szCs w:val="28"/>
        </w:rPr>
        <w:t xml:space="preserve"> beyond existing formats is introduced</w:t>
      </w:r>
      <w:r w:rsidR="005C0AEE" w:rsidRPr="00C11214">
        <w:rPr>
          <w:sz w:val="22"/>
          <w:szCs w:val="28"/>
        </w:rPr>
        <w:t xml:space="preserve"> </w:t>
      </w:r>
      <w:r w:rsidR="00351238" w:rsidRPr="00C11214">
        <w:rPr>
          <w:sz w:val="22"/>
          <w:szCs w:val="28"/>
        </w:rPr>
        <w:t>in Rel-15</w:t>
      </w:r>
      <w:r w:rsidR="00E927C9" w:rsidRPr="00C11214">
        <w:rPr>
          <w:sz w:val="22"/>
          <w:szCs w:val="28"/>
        </w:rPr>
        <w:t>.</w:t>
      </w:r>
    </w:p>
    <w:p w14:paraId="1CE38437" w14:textId="7DC6D6A6" w:rsidR="00A92DFD" w:rsidRPr="00C11214" w:rsidRDefault="00A92DFD" w:rsidP="0051481E">
      <w:pPr>
        <w:pStyle w:val="3GPPNormalText"/>
        <w:numPr>
          <w:ilvl w:val="0"/>
          <w:numId w:val="43"/>
        </w:numPr>
        <w:rPr>
          <w:sz w:val="22"/>
          <w:szCs w:val="28"/>
        </w:rPr>
      </w:pPr>
      <w:r w:rsidRPr="00C11214">
        <w:rPr>
          <w:sz w:val="22"/>
          <w:szCs w:val="28"/>
        </w:rPr>
        <w:t xml:space="preserve">DCI formats 0_0/1_0 and 0_1/1_1 </w:t>
      </w:r>
      <w:r w:rsidR="00DF06AF" w:rsidRPr="00C11214">
        <w:rPr>
          <w:sz w:val="22"/>
          <w:szCs w:val="28"/>
        </w:rPr>
        <w:t>can be</w:t>
      </w:r>
      <w:r w:rsidRPr="00C11214">
        <w:rPr>
          <w:sz w:val="22"/>
          <w:szCs w:val="28"/>
        </w:rPr>
        <w:t xml:space="preserve"> used for data scheduling for URLLC</w:t>
      </w:r>
      <w:r w:rsidR="00DF06AF" w:rsidRPr="00C11214">
        <w:rPr>
          <w:sz w:val="22"/>
          <w:szCs w:val="28"/>
        </w:rPr>
        <w:t xml:space="preserve"> use cases.</w:t>
      </w:r>
    </w:p>
    <w:p w14:paraId="627D497F" w14:textId="77777777" w:rsidR="00A92DFD" w:rsidRPr="00C11214" w:rsidRDefault="00A92DFD" w:rsidP="00E927C9">
      <w:pPr>
        <w:pStyle w:val="3GPPNormalText"/>
        <w:rPr>
          <w:sz w:val="22"/>
          <w:szCs w:val="28"/>
        </w:rPr>
      </w:pPr>
    </w:p>
    <w:p w14:paraId="6A7F08CD" w14:textId="77777777" w:rsidR="00881815" w:rsidRPr="00C11214" w:rsidRDefault="00881815" w:rsidP="00881815">
      <w:pPr>
        <w:pStyle w:val="Heading1"/>
        <w:keepLines/>
        <w:numPr>
          <w:ilvl w:val="0"/>
          <w:numId w:val="2"/>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lastRenderedPageBreak/>
        <w:t>Conclusions</w:t>
      </w:r>
    </w:p>
    <w:p w14:paraId="26819A75" w14:textId="77777777" w:rsidR="00DD70AC" w:rsidRPr="00C11214" w:rsidRDefault="00DD70AC" w:rsidP="00351238">
      <w:pPr>
        <w:pStyle w:val="3GPPNormalText"/>
        <w:rPr>
          <w:sz w:val="22"/>
          <w:szCs w:val="28"/>
        </w:rPr>
      </w:pPr>
      <w:r w:rsidRPr="00C11214">
        <w:rPr>
          <w:sz w:val="22"/>
          <w:szCs w:val="28"/>
        </w:rPr>
        <w:t xml:space="preserve">In this contribution, we discussed the URLLC DCI format design aspects, to achieve the URLLC targets. Based on the discussion and analysis, we have the following </w:t>
      </w:r>
      <w:r w:rsidR="00351238" w:rsidRPr="00C11214">
        <w:rPr>
          <w:sz w:val="22"/>
          <w:szCs w:val="28"/>
        </w:rPr>
        <w:t>proposal</w:t>
      </w:r>
      <w:r w:rsidRPr="00C11214">
        <w:rPr>
          <w:sz w:val="22"/>
          <w:szCs w:val="28"/>
        </w:rPr>
        <w:t>:</w:t>
      </w:r>
    </w:p>
    <w:p w14:paraId="31912663" w14:textId="77777777" w:rsidR="00DF06AF" w:rsidRPr="00C11214" w:rsidRDefault="00DF06AF" w:rsidP="00DF06AF">
      <w:pPr>
        <w:pStyle w:val="3GPPNormalText"/>
        <w:rPr>
          <w:sz w:val="22"/>
          <w:szCs w:val="28"/>
        </w:rPr>
      </w:pPr>
      <w:r w:rsidRPr="00C11214">
        <w:rPr>
          <w:b/>
          <w:bCs/>
          <w:sz w:val="22"/>
          <w:szCs w:val="28"/>
        </w:rPr>
        <w:t>Proposal 1:</w:t>
      </w:r>
      <w:r w:rsidRPr="00C11214">
        <w:rPr>
          <w:sz w:val="22"/>
          <w:szCs w:val="28"/>
        </w:rPr>
        <w:t xml:space="preserve"> </w:t>
      </w:r>
    </w:p>
    <w:p w14:paraId="287A7304" w14:textId="77777777" w:rsidR="00DF06AF" w:rsidRPr="00C11214" w:rsidRDefault="00DF06AF" w:rsidP="00DF06AF">
      <w:pPr>
        <w:pStyle w:val="3GPPNormalText"/>
        <w:numPr>
          <w:ilvl w:val="0"/>
          <w:numId w:val="43"/>
        </w:numPr>
        <w:rPr>
          <w:sz w:val="22"/>
          <w:szCs w:val="28"/>
        </w:rPr>
      </w:pPr>
      <w:r w:rsidRPr="00C11214">
        <w:rPr>
          <w:sz w:val="22"/>
          <w:szCs w:val="28"/>
        </w:rPr>
        <w:t>No new DCI format beyond existing formats is introduced in Rel-15.</w:t>
      </w:r>
    </w:p>
    <w:p w14:paraId="7C9B2C21" w14:textId="77777777" w:rsidR="00DF06AF" w:rsidRPr="00C11214" w:rsidRDefault="00DF06AF" w:rsidP="00DF06AF">
      <w:pPr>
        <w:pStyle w:val="3GPPNormalText"/>
        <w:numPr>
          <w:ilvl w:val="0"/>
          <w:numId w:val="43"/>
        </w:numPr>
        <w:rPr>
          <w:sz w:val="22"/>
          <w:szCs w:val="28"/>
        </w:rPr>
      </w:pPr>
      <w:r w:rsidRPr="00C11214">
        <w:rPr>
          <w:sz w:val="22"/>
          <w:szCs w:val="28"/>
        </w:rPr>
        <w:t>DCI formats 0_0/1_0 and 0_1/1_1 can be used for data scheduling for URLLC use cases.</w:t>
      </w:r>
    </w:p>
    <w:p w14:paraId="67F8D95C" w14:textId="77777777" w:rsidR="00DF06AF" w:rsidRDefault="00DF06AF" w:rsidP="00DF06AF">
      <w:pPr>
        <w:pStyle w:val="3GPPNormalText"/>
      </w:pPr>
    </w:p>
    <w:p w14:paraId="467A18C8" w14:textId="77777777" w:rsidR="00881815" w:rsidRDefault="00881815" w:rsidP="00285D81">
      <w:pPr>
        <w:overflowPunct w:val="0"/>
        <w:snapToGrid/>
        <w:textAlignment w:val="baseline"/>
        <w:rPr>
          <w:i/>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35C8434F" w14:textId="77777777" w:rsidR="007C1391" w:rsidRPr="00A74981" w:rsidRDefault="007C1391" w:rsidP="00F7721F">
      <w:pPr>
        <w:widowControl w:val="0"/>
        <w:numPr>
          <w:ilvl w:val="0"/>
          <w:numId w:val="36"/>
        </w:numPr>
        <w:overflowPunct w:val="0"/>
        <w:snapToGrid/>
        <w:rPr>
          <w:iCs/>
        </w:rPr>
      </w:pPr>
      <w:bookmarkStart w:id="2" w:name="_Ref506568005"/>
      <w:r w:rsidRPr="00A74981">
        <w:rPr>
          <w:iCs/>
        </w:rPr>
        <w:t>R1-</w:t>
      </w:r>
      <w:r w:rsidR="00F7721F" w:rsidRPr="00F7721F">
        <w:rPr>
          <w:iCs/>
        </w:rPr>
        <w:t>1806529</w:t>
      </w:r>
      <w:r w:rsidRPr="00A74981">
        <w:rPr>
          <w:iCs/>
        </w:rPr>
        <w:t xml:space="preserve">, “CQI and MCS tables for NR URLLC”, Intel Corporation, </w:t>
      </w:r>
      <w:bookmarkEnd w:id="2"/>
      <w:r w:rsidR="002347E5" w:rsidRPr="002347E5">
        <w:rPr>
          <w:iCs/>
        </w:rPr>
        <w:t>Busan, Korea, May 21st – 25th, 2018</w:t>
      </w:r>
    </w:p>
    <w:p w14:paraId="5ECB0FEE" w14:textId="77777777" w:rsidR="007C1391" w:rsidRDefault="002347E5" w:rsidP="002347E5">
      <w:pPr>
        <w:widowControl w:val="0"/>
        <w:numPr>
          <w:ilvl w:val="0"/>
          <w:numId w:val="36"/>
        </w:numPr>
        <w:overflowPunct w:val="0"/>
        <w:snapToGrid/>
        <w:rPr>
          <w:iCs/>
        </w:rPr>
      </w:pPr>
      <w:bookmarkStart w:id="3" w:name="_Ref506589393"/>
      <w:r w:rsidRPr="002347E5">
        <w:rPr>
          <w:iCs/>
        </w:rPr>
        <w:t>R1-1804740</w:t>
      </w:r>
      <w:r w:rsidR="007C1391" w:rsidRPr="00A74981">
        <w:rPr>
          <w:iCs/>
        </w:rPr>
        <w:t>, “</w:t>
      </w:r>
      <w:r w:rsidRPr="002347E5">
        <w:rPr>
          <w:iCs/>
        </w:rPr>
        <w:t>On compact DCI format for NR URLLC</w:t>
      </w:r>
      <w:r w:rsidR="007C1391" w:rsidRPr="00A74981">
        <w:rPr>
          <w:iCs/>
        </w:rPr>
        <w:t xml:space="preserve">”, Intel Corporation, </w:t>
      </w:r>
      <w:bookmarkEnd w:id="3"/>
      <w:proofErr w:type="spellStart"/>
      <w:r w:rsidR="007C1391" w:rsidRPr="00A74981">
        <w:rPr>
          <w:iCs/>
        </w:rPr>
        <w:t>Sanya</w:t>
      </w:r>
      <w:proofErr w:type="spellEnd"/>
      <w:r w:rsidR="007C1391" w:rsidRPr="00A74981">
        <w:rPr>
          <w:iCs/>
        </w:rPr>
        <w:t>, China, April 16th – 20th, 2018</w:t>
      </w:r>
    </w:p>
    <w:p w14:paraId="2F2EFC52" w14:textId="77777777" w:rsidR="00DB38CF" w:rsidRDefault="00DB38CF" w:rsidP="002347E5">
      <w:pPr>
        <w:widowControl w:val="0"/>
        <w:numPr>
          <w:ilvl w:val="0"/>
          <w:numId w:val="36"/>
        </w:numPr>
        <w:overflowPunct w:val="0"/>
        <w:snapToGrid/>
        <w:rPr>
          <w:iCs/>
        </w:rPr>
      </w:pPr>
      <w:r w:rsidRPr="00DB38CF">
        <w:rPr>
          <w:iCs/>
        </w:rPr>
        <w:t xml:space="preserve">R1-1803413, “Summary of 7.2.2 Study of necessity of a new DCI format”, </w:t>
      </w:r>
      <w:r w:rsidR="002605A8">
        <w:rPr>
          <w:iCs/>
        </w:rPr>
        <w:t>Huawei</w:t>
      </w:r>
      <w:r w:rsidR="002E1C44">
        <w:rPr>
          <w:iCs/>
        </w:rPr>
        <w:t xml:space="preserve">, </w:t>
      </w:r>
      <w:r w:rsidRPr="00DB38CF">
        <w:rPr>
          <w:iCs/>
        </w:rPr>
        <w:t>Athens, Greece, February 26th – March 2nd, 2018</w:t>
      </w:r>
    </w:p>
    <w:p w14:paraId="3892ADFB" w14:textId="77777777" w:rsidR="002605A8" w:rsidRPr="00DB38CF" w:rsidRDefault="002605A8" w:rsidP="002605A8">
      <w:pPr>
        <w:widowControl w:val="0"/>
        <w:numPr>
          <w:ilvl w:val="0"/>
          <w:numId w:val="36"/>
        </w:numPr>
        <w:overflowPunct w:val="0"/>
        <w:snapToGrid/>
        <w:rPr>
          <w:iCs/>
        </w:rPr>
      </w:pPr>
      <w:r w:rsidRPr="002605A8">
        <w:rPr>
          <w:iCs/>
        </w:rPr>
        <w:t xml:space="preserve">R1-1805630, “Summary of 7.2.2 Study of necessity of a new DCI format”, Huawei, </w:t>
      </w:r>
      <w:proofErr w:type="spellStart"/>
      <w:r w:rsidRPr="002605A8">
        <w:rPr>
          <w:iCs/>
        </w:rPr>
        <w:t>HiSilicon</w:t>
      </w:r>
      <w:proofErr w:type="spellEnd"/>
      <w:r w:rsidRPr="002605A8">
        <w:rPr>
          <w:iCs/>
        </w:rPr>
        <w:t xml:space="preserve">, </w:t>
      </w:r>
      <w:proofErr w:type="spellStart"/>
      <w:r w:rsidRPr="00A74981">
        <w:rPr>
          <w:iCs/>
        </w:rPr>
        <w:t>Sanya</w:t>
      </w:r>
      <w:proofErr w:type="spellEnd"/>
      <w:r w:rsidRPr="00A74981">
        <w:rPr>
          <w:iCs/>
        </w:rPr>
        <w:t>, China, April 16th – 20th, 2018</w:t>
      </w:r>
    </w:p>
    <w:p w14:paraId="6E294801" w14:textId="77777777" w:rsidR="007C1391" w:rsidRPr="005F301D" w:rsidRDefault="007C1391" w:rsidP="002347E5">
      <w:pPr>
        <w:widowControl w:val="0"/>
        <w:numPr>
          <w:ilvl w:val="0"/>
          <w:numId w:val="36"/>
        </w:numPr>
        <w:overflowPunct w:val="0"/>
        <w:snapToGrid/>
      </w:pPr>
      <w:r w:rsidRPr="005F301D">
        <w:t>RAN1 Chairman’s Notes, 3GPP TSG RAN WG1 Meeting #92</w:t>
      </w:r>
      <w:r w:rsidR="002347E5">
        <w:t>b</w:t>
      </w:r>
      <w:r>
        <w:t xml:space="preserve">, </w:t>
      </w:r>
      <w:proofErr w:type="spellStart"/>
      <w:r w:rsidR="002347E5" w:rsidRPr="00A74981">
        <w:rPr>
          <w:iCs/>
        </w:rPr>
        <w:t>Sanya</w:t>
      </w:r>
      <w:proofErr w:type="spellEnd"/>
      <w:r w:rsidR="002347E5" w:rsidRPr="00A74981">
        <w:rPr>
          <w:iCs/>
        </w:rPr>
        <w:t>, China, April 16th – 20th, 2018</w:t>
      </w:r>
    </w:p>
    <w:p w14:paraId="40BC35B1" w14:textId="77777777" w:rsidR="001D4654" w:rsidRDefault="001D4654" w:rsidP="00380B12"/>
    <w:sectPr w:rsidR="001D46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30344"/>
    <w:multiLevelType w:val="hybridMultilevel"/>
    <w:tmpl w:val="F7D6979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8AA1756"/>
    <w:multiLevelType w:val="hybridMultilevel"/>
    <w:tmpl w:val="38B256B2"/>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7D8"/>
    <w:multiLevelType w:val="hybridMultilevel"/>
    <w:tmpl w:val="441C509A"/>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049FC"/>
    <w:multiLevelType w:val="hybridMultilevel"/>
    <w:tmpl w:val="361AFCC8"/>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405140"/>
    <w:multiLevelType w:val="hybridMultilevel"/>
    <w:tmpl w:val="38B256B2"/>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C53A8"/>
    <w:multiLevelType w:val="hybridMultilevel"/>
    <w:tmpl w:val="441C509A"/>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F268A"/>
    <w:multiLevelType w:val="hybridMultilevel"/>
    <w:tmpl w:val="38B256B2"/>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C769C"/>
    <w:multiLevelType w:val="hybridMultilevel"/>
    <w:tmpl w:val="3E4EBE9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447A8"/>
    <w:multiLevelType w:val="hybridMultilevel"/>
    <w:tmpl w:val="B092669E"/>
    <w:lvl w:ilvl="0" w:tplc="A7026088">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86513"/>
    <w:multiLevelType w:val="hybridMultilevel"/>
    <w:tmpl w:val="F3EC5848"/>
    <w:lvl w:ilvl="0" w:tplc="0409000F">
      <w:start w:val="1"/>
      <w:numFmt w:val="decimal"/>
      <w:lvlText w:val="%1."/>
      <w:lvlJc w:val="left"/>
      <w:pPr>
        <w:ind w:left="720" w:hanging="360"/>
      </w:pPr>
      <w:rPr>
        <w:rFonts w:cs="Times New Roman"/>
      </w:rPr>
    </w:lvl>
    <w:lvl w:ilvl="1" w:tplc="0409001B">
      <w:start w:val="1"/>
      <w:numFmt w:val="lowerRoman"/>
      <w:lvlText w:val="%2."/>
      <w:lvlJc w:val="right"/>
      <w:pPr>
        <w:ind w:left="1440" w:hanging="360"/>
      </w:pPr>
      <w:rPr>
        <w:rFonts w:cs="Times New Roman"/>
      </w:rPr>
    </w:lvl>
    <w:lvl w:ilvl="2" w:tplc="04090001">
      <w:start w:val="1"/>
      <w:numFmt w:val="bullet"/>
      <w:lvlText w:val=""/>
      <w:lvlJc w:val="left"/>
      <w:pPr>
        <w:ind w:left="2160" w:hanging="18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33B557C1"/>
    <w:multiLevelType w:val="multilevel"/>
    <w:tmpl w:val="1478B5C2"/>
    <w:lvl w:ilvl="0">
      <w:start w:val="1"/>
      <w:numFmt w:val="decimal"/>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heme="minorBidi" w:hAnsiTheme="minorBidi" w:cstheme="minorBidi" w:hint="default"/>
        <w:b/>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3E866AB"/>
    <w:multiLevelType w:val="hybridMultilevel"/>
    <w:tmpl w:val="441C509A"/>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F2090D"/>
    <w:multiLevelType w:val="hybridMultilevel"/>
    <w:tmpl w:val="B3740EE6"/>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7" w15:restartNumberingAfterBreak="0">
    <w:nsid w:val="60420BE3"/>
    <w:multiLevelType w:val="hybridMultilevel"/>
    <w:tmpl w:val="D210396E"/>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358A2"/>
    <w:multiLevelType w:val="hybridMultilevel"/>
    <w:tmpl w:val="F7123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CA6746"/>
    <w:multiLevelType w:val="hybridMultilevel"/>
    <w:tmpl w:val="441C509A"/>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662D23"/>
    <w:multiLevelType w:val="hybridMultilevel"/>
    <w:tmpl w:val="38B256B2"/>
    <w:lvl w:ilvl="0" w:tplc="B7CED07C">
      <w:start w:val="1"/>
      <w:numFmt w:val="decimal"/>
      <w:lvlText w:val="%1."/>
      <w:lvlJc w:val="left"/>
      <w:pPr>
        <w:ind w:left="720" w:hanging="360"/>
      </w:pPr>
      <w:rPr>
        <w:rFonts w:asciiTheme="majorBidi" w:hAnsiTheme="majorBidi" w:cstheme="majorBidi"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42C7E"/>
    <w:multiLevelType w:val="hybridMultilevel"/>
    <w:tmpl w:val="3E4EBE9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A5767E"/>
    <w:multiLevelType w:val="hybridMultilevel"/>
    <w:tmpl w:val="2F30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F7BD1"/>
    <w:multiLevelType w:val="hybridMultilevel"/>
    <w:tmpl w:val="C2EA1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FB73B5"/>
    <w:multiLevelType w:val="hybridMultilevel"/>
    <w:tmpl w:val="77848E34"/>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5" w15:restartNumberingAfterBreak="0">
    <w:nsid w:val="7F907D9D"/>
    <w:multiLevelType w:val="hybridMultilevel"/>
    <w:tmpl w:val="71F6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4"/>
  </w:num>
  <w:num w:numId="2">
    <w:abstractNumId w:val="12"/>
  </w:num>
  <w:num w:numId="3">
    <w:abstractNumId w:val="24"/>
  </w:num>
  <w:num w:numId="4">
    <w:abstractNumId w:val="15"/>
  </w:num>
  <w:num w:numId="5">
    <w:abstractNumId w:val="14"/>
  </w:num>
  <w:num w:numId="6">
    <w:abstractNumId w:val="18"/>
  </w:num>
  <w:num w:numId="7">
    <w:abstractNumId w:val="16"/>
  </w:num>
  <w:num w:numId="8">
    <w:abstractNumId w:val="2"/>
  </w:num>
  <w:num w:numId="9">
    <w:abstractNumId w:val="22"/>
  </w:num>
  <w:num w:numId="10">
    <w:abstractNumId w:val="12"/>
  </w:num>
  <w:num w:numId="11">
    <w:abstractNumId w:val="21"/>
  </w:num>
  <w:num w:numId="12">
    <w:abstractNumId w:val="9"/>
  </w:num>
  <w:num w:numId="13">
    <w:abstractNumId w:val="17"/>
  </w:num>
  <w:num w:numId="14">
    <w:abstractNumId w:val="19"/>
  </w:num>
  <w:num w:numId="15">
    <w:abstractNumId w:val="13"/>
  </w:num>
  <w:num w:numId="16">
    <w:abstractNumId w:val="6"/>
  </w:num>
  <w:num w:numId="17">
    <w:abstractNumId w:val="7"/>
  </w:num>
  <w:num w:numId="18">
    <w:abstractNumId w:val="3"/>
  </w:num>
  <w:num w:numId="19">
    <w:abstractNumId w:val="12"/>
  </w:num>
  <w:num w:numId="20">
    <w:abstractNumId w:val="12"/>
  </w:num>
  <w:num w:numId="21">
    <w:abstractNumId w:val="1"/>
  </w:num>
  <w:num w:numId="22">
    <w:abstractNumId w:val="20"/>
  </w:num>
  <w:num w:numId="23">
    <w:abstractNumId w:val="12"/>
  </w:num>
  <w:num w:numId="24">
    <w:abstractNumId w:val="12"/>
  </w:num>
  <w:num w:numId="25">
    <w:abstractNumId w:val="12"/>
  </w:num>
  <w:num w:numId="26">
    <w:abstractNumId w:val="12"/>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26"/>
  </w:num>
  <w:num w:numId="37">
    <w:abstractNumId w:val="12"/>
  </w:num>
  <w:num w:numId="38">
    <w:abstractNumId w:val="8"/>
  </w:num>
  <w:num w:numId="39">
    <w:abstractNumId w:val="11"/>
  </w:num>
  <w:num w:numId="40">
    <w:abstractNumId w:val="10"/>
  </w:num>
  <w:num w:numId="41">
    <w:abstractNumId w:val="0"/>
  </w:num>
  <w:num w:numId="42">
    <w:abstractNumId w:val="23"/>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123AD"/>
    <w:rsid w:val="00012884"/>
    <w:rsid w:val="000140A3"/>
    <w:rsid w:val="00031D16"/>
    <w:rsid w:val="0005089C"/>
    <w:rsid w:val="00056843"/>
    <w:rsid w:val="00066338"/>
    <w:rsid w:val="00070CD1"/>
    <w:rsid w:val="0007221F"/>
    <w:rsid w:val="0008537E"/>
    <w:rsid w:val="00093F5B"/>
    <w:rsid w:val="000969AE"/>
    <w:rsid w:val="000A03F9"/>
    <w:rsid w:val="000A2FE7"/>
    <w:rsid w:val="000A34D3"/>
    <w:rsid w:val="000B01A0"/>
    <w:rsid w:val="000C17DD"/>
    <w:rsid w:val="000E3AFE"/>
    <w:rsid w:val="00117014"/>
    <w:rsid w:val="001179B7"/>
    <w:rsid w:val="00131566"/>
    <w:rsid w:val="00143AA5"/>
    <w:rsid w:val="00167110"/>
    <w:rsid w:val="00185C61"/>
    <w:rsid w:val="00186C7F"/>
    <w:rsid w:val="00186F19"/>
    <w:rsid w:val="00193D4C"/>
    <w:rsid w:val="001A584E"/>
    <w:rsid w:val="001A7CD0"/>
    <w:rsid w:val="001B0A55"/>
    <w:rsid w:val="001D08D5"/>
    <w:rsid w:val="001D4654"/>
    <w:rsid w:val="001E08B1"/>
    <w:rsid w:val="001F7087"/>
    <w:rsid w:val="00205E91"/>
    <w:rsid w:val="0020747E"/>
    <w:rsid w:val="0023365D"/>
    <w:rsid w:val="002347E5"/>
    <w:rsid w:val="00240004"/>
    <w:rsid w:val="00240A24"/>
    <w:rsid w:val="002555EA"/>
    <w:rsid w:val="002579A4"/>
    <w:rsid w:val="002605A8"/>
    <w:rsid w:val="0026234E"/>
    <w:rsid w:val="00285D81"/>
    <w:rsid w:val="002941D2"/>
    <w:rsid w:val="00295E1C"/>
    <w:rsid w:val="002D1F61"/>
    <w:rsid w:val="002E1C44"/>
    <w:rsid w:val="00302709"/>
    <w:rsid w:val="00306524"/>
    <w:rsid w:val="0031191B"/>
    <w:rsid w:val="003161AB"/>
    <w:rsid w:val="00327E8D"/>
    <w:rsid w:val="00332DAB"/>
    <w:rsid w:val="003401B2"/>
    <w:rsid w:val="00351238"/>
    <w:rsid w:val="003527B3"/>
    <w:rsid w:val="003557D5"/>
    <w:rsid w:val="00360D81"/>
    <w:rsid w:val="00365284"/>
    <w:rsid w:val="00380B12"/>
    <w:rsid w:val="00384478"/>
    <w:rsid w:val="0039171C"/>
    <w:rsid w:val="003B4A93"/>
    <w:rsid w:val="003D1F41"/>
    <w:rsid w:val="003F342A"/>
    <w:rsid w:val="003F3E90"/>
    <w:rsid w:val="003F6055"/>
    <w:rsid w:val="00403808"/>
    <w:rsid w:val="00403F4B"/>
    <w:rsid w:val="00405B58"/>
    <w:rsid w:val="00411A32"/>
    <w:rsid w:val="00421B53"/>
    <w:rsid w:val="004225F4"/>
    <w:rsid w:val="00446A9A"/>
    <w:rsid w:val="00453AE2"/>
    <w:rsid w:val="00472A5C"/>
    <w:rsid w:val="00474429"/>
    <w:rsid w:val="00481CA9"/>
    <w:rsid w:val="00483DE4"/>
    <w:rsid w:val="004A698C"/>
    <w:rsid w:val="004B1692"/>
    <w:rsid w:val="004B56FF"/>
    <w:rsid w:val="004B58F6"/>
    <w:rsid w:val="004D26CA"/>
    <w:rsid w:val="004D4B46"/>
    <w:rsid w:val="004E1E40"/>
    <w:rsid w:val="004E411E"/>
    <w:rsid w:val="00501757"/>
    <w:rsid w:val="00505BA7"/>
    <w:rsid w:val="005069D7"/>
    <w:rsid w:val="005078CF"/>
    <w:rsid w:val="00511B87"/>
    <w:rsid w:val="0051481E"/>
    <w:rsid w:val="00526069"/>
    <w:rsid w:val="00532625"/>
    <w:rsid w:val="005357B3"/>
    <w:rsid w:val="005432FA"/>
    <w:rsid w:val="005623AD"/>
    <w:rsid w:val="00567A07"/>
    <w:rsid w:val="00580364"/>
    <w:rsid w:val="00584507"/>
    <w:rsid w:val="00593743"/>
    <w:rsid w:val="00597E69"/>
    <w:rsid w:val="005A2C11"/>
    <w:rsid w:val="005A573E"/>
    <w:rsid w:val="005B3D3B"/>
    <w:rsid w:val="005C0AEE"/>
    <w:rsid w:val="005E3AFB"/>
    <w:rsid w:val="005F1597"/>
    <w:rsid w:val="005F54E8"/>
    <w:rsid w:val="00600954"/>
    <w:rsid w:val="00603F9D"/>
    <w:rsid w:val="006126E0"/>
    <w:rsid w:val="00617BFF"/>
    <w:rsid w:val="00624F23"/>
    <w:rsid w:val="00632787"/>
    <w:rsid w:val="006523A9"/>
    <w:rsid w:val="00652B69"/>
    <w:rsid w:val="00654504"/>
    <w:rsid w:val="006614D5"/>
    <w:rsid w:val="00666AFD"/>
    <w:rsid w:val="00672262"/>
    <w:rsid w:val="006808CB"/>
    <w:rsid w:val="00680D79"/>
    <w:rsid w:val="00684CA9"/>
    <w:rsid w:val="006A22AC"/>
    <w:rsid w:val="006A3CB7"/>
    <w:rsid w:val="006A3F3C"/>
    <w:rsid w:val="006A66B9"/>
    <w:rsid w:val="006B15FA"/>
    <w:rsid w:val="006D2697"/>
    <w:rsid w:val="006D4D28"/>
    <w:rsid w:val="006E4E63"/>
    <w:rsid w:val="00700C77"/>
    <w:rsid w:val="00704311"/>
    <w:rsid w:val="007051D4"/>
    <w:rsid w:val="0071344F"/>
    <w:rsid w:val="0071780F"/>
    <w:rsid w:val="00725060"/>
    <w:rsid w:val="00726931"/>
    <w:rsid w:val="00731EBF"/>
    <w:rsid w:val="007349D4"/>
    <w:rsid w:val="0074121F"/>
    <w:rsid w:val="00752539"/>
    <w:rsid w:val="00760FDA"/>
    <w:rsid w:val="007616F9"/>
    <w:rsid w:val="00772254"/>
    <w:rsid w:val="007764AA"/>
    <w:rsid w:val="007824CD"/>
    <w:rsid w:val="0078344B"/>
    <w:rsid w:val="007854EB"/>
    <w:rsid w:val="00790A15"/>
    <w:rsid w:val="00790A84"/>
    <w:rsid w:val="0079253F"/>
    <w:rsid w:val="00792E07"/>
    <w:rsid w:val="00794FC1"/>
    <w:rsid w:val="007A0246"/>
    <w:rsid w:val="007C1391"/>
    <w:rsid w:val="007D0CBD"/>
    <w:rsid w:val="007D69DA"/>
    <w:rsid w:val="007E3E7F"/>
    <w:rsid w:val="007E687B"/>
    <w:rsid w:val="007F13E0"/>
    <w:rsid w:val="007F4F89"/>
    <w:rsid w:val="00801D1D"/>
    <w:rsid w:val="00802E30"/>
    <w:rsid w:val="008251DC"/>
    <w:rsid w:val="00825361"/>
    <w:rsid w:val="00831E70"/>
    <w:rsid w:val="008410E6"/>
    <w:rsid w:val="00841489"/>
    <w:rsid w:val="00844668"/>
    <w:rsid w:val="00850974"/>
    <w:rsid w:val="00854702"/>
    <w:rsid w:val="008705FA"/>
    <w:rsid w:val="00881815"/>
    <w:rsid w:val="00881E9C"/>
    <w:rsid w:val="00893189"/>
    <w:rsid w:val="008A2A5C"/>
    <w:rsid w:val="008C73FB"/>
    <w:rsid w:val="008C7502"/>
    <w:rsid w:val="008D3137"/>
    <w:rsid w:val="008D56EF"/>
    <w:rsid w:val="008E1A5F"/>
    <w:rsid w:val="00900207"/>
    <w:rsid w:val="00901114"/>
    <w:rsid w:val="00906BFB"/>
    <w:rsid w:val="00910617"/>
    <w:rsid w:val="00913AE0"/>
    <w:rsid w:val="00927109"/>
    <w:rsid w:val="00931E43"/>
    <w:rsid w:val="0093348D"/>
    <w:rsid w:val="00942C6A"/>
    <w:rsid w:val="009509CC"/>
    <w:rsid w:val="00951A41"/>
    <w:rsid w:val="00964DF6"/>
    <w:rsid w:val="00965FF4"/>
    <w:rsid w:val="009752B6"/>
    <w:rsid w:val="00984B70"/>
    <w:rsid w:val="009A193E"/>
    <w:rsid w:val="009A446A"/>
    <w:rsid w:val="009B5F27"/>
    <w:rsid w:val="009D254E"/>
    <w:rsid w:val="009D6852"/>
    <w:rsid w:val="009F1E44"/>
    <w:rsid w:val="00A1565F"/>
    <w:rsid w:val="00A15F83"/>
    <w:rsid w:val="00A20A35"/>
    <w:rsid w:val="00A30E24"/>
    <w:rsid w:val="00A316F5"/>
    <w:rsid w:val="00A374F8"/>
    <w:rsid w:val="00A44D2A"/>
    <w:rsid w:val="00A578EB"/>
    <w:rsid w:val="00A57DC2"/>
    <w:rsid w:val="00A57FDB"/>
    <w:rsid w:val="00A73FEC"/>
    <w:rsid w:val="00A92DFD"/>
    <w:rsid w:val="00AA331F"/>
    <w:rsid w:val="00AA60D1"/>
    <w:rsid w:val="00AD7502"/>
    <w:rsid w:val="00AE1591"/>
    <w:rsid w:val="00AE3EF1"/>
    <w:rsid w:val="00AF01FA"/>
    <w:rsid w:val="00B03CEE"/>
    <w:rsid w:val="00B07C72"/>
    <w:rsid w:val="00B12274"/>
    <w:rsid w:val="00B55A26"/>
    <w:rsid w:val="00B65C6E"/>
    <w:rsid w:val="00B67585"/>
    <w:rsid w:val="00B77547"/>
    <w:rsid w:val="00B829DE"/>
    <w:rsid w:val="00B84D37"/>
    <w:rsid w:val="00BA2203"/>
    <w:rsid w:val="00BA6081"/>
    <w:rsid w:val="00BB1999"/>
    <w:rsid w:val="00BC23A1"/>
    <w:rsid w:val="00BC6192"/>
    <w:rsid w:val="00BE6B90"/>
    <w:rsid w:val="00C00E7C"/>
    <w:rsid w:val="00C07F72"/>
    <w:rsid w:val="00C11214"/>
    <w:rsid w:val="00C32C8F"/>
    <w:rsid w:val="00C3779D"/>
    <w:rsid w:val="00C42EA4"/>
    <w:rsid w:val="00C47A3B"/>
    <w:rsid w:val="00C64B24"/>
    <w:rsid w:val="00C67E04"/>
    <w:rsid w:val="00C92553"/>
    <w:rsid w:val="00C93829"/>
    <w:rsid w:val="00C94AE9"/>
    <w:rsid w:val="00CA69E1"/>
    <w:rsid w:val="00CC6B84"/>
    <w:rsid w:val="00CD1C15"/>
    <w:rsid w:val="00CD29FA"/>
    <w:rsid w:val="00CD4FF5"/>
    <w:rsid w:val="00CD6D68"/>
    <w:rsid w:val="00CE13C2"/>
    <w:rsid w:val="00CF7A07"/>
    <w:rsid w:val="00D058C8"/>
    <w:rsid w:val="00D11632"/>
    <w:rsid w:val="00D136D5"/>
    <w:rsid w:val="00D13C58"/>
    <w:rsid w:val="00D14A9F"/>
    <w:rsid w:val="00D55B71"/>
    <w:rsid w:val="00D56E20"/>
    <w:rsid w:val="00D60A84"/>
    <w:rsid w:val="00D67E85"/>
    <w:rsid w:val="00D76C28"/>
    <w:rsid w:val="00D77EFB"/>
    <w:rsid w:val="00D813B1"/>
    <w:rsid w:val="00D82784"/>
    <w:rsid w:val="00D85413"/>
    <w:rsid w:val="00DB38CF"/>
    <w:rsid w:val="00DC0169"/>
    <w:rsid w:val="00DC3A59"/>
    <w:rsid w:val="00DD1BD3"/>
    <w:rsid w:val="00DD28D0"/>
    <w:rsid w:val="00DD70AC"/>
    <w:rsid w:val="00DE2B0C"/>
    <w:rsid w:val="00DE3673"/>
    <w:rsid w:val="00DF06AF"/>
    <w:rsid w:val="00DF4943"/>
    <w:rsid w:val="00E04B95"/>
    <w:rsid w:val="00E1072B"/>
    <w:rsid w:val="00E14DCF"/>
    <w:rsid w:val="00E512A7"/>
    <w:rsid w:val="00E52485"/>
    <w:rsid w:val="00E537C2"/>
    <w:rsid w:val="00E607B9"/>
    <w:rsid w:val="00E622B3"/>
    <w:rsid w:val="00E700F9"/>
    <w:rsid w:val="00E71BE0"/>
    <w:rsid w:val="00E8036E"/>
    <w:rsid w:val="00E9215F"/>
    <w:rsid w:val="00E927C9"/>
    <w:rsid w:val="00E96E1B"/>
    <w:rsid w:val="00EA1940"/>
    <w:rsid w:val="00EA47B4"/>
    <w:rsid w:val="00EB0A71"/>
    <w:rsid w:val="00EC64CC"/>
    <w:rsid w:val="00EC6E9F"/>
    <w:rsid w:val="00ED79AD"/>
    <w:rsid w:val="00EE31D3"/>
    <w:rsid w:val="00EF655E"/>
    <w:rsid w:val="00F0737C"/>
    <w:rsid w:val="00F11F12"/>
    <w:rsid w:val="00F146B1"/>
    <w:rsid w:val="00F15A84"/>
    <w:rsid w:val="00F249C3"/>
    <w:rsid w:val="00F2665E"/>
    <w:rsid w:val="00F272A3"/>
    <w:rsid w:val="00F325FD"/>
    <w:rsid w:val="00F32A8A"/>
    <w:rsid w:val="00F366D1"/>
    <w:rsid w:val="00F40C88"/>
    <w:rsid w:val="00F50853"/>
    <w:rsid w:val="00F617F3"/>
    <w:rsid w:val="00F6718A"/>
    <w:rsid w:val="00F7721F"/>
    <w:rsid w:val="00F7773B"/>
    <w:rsid w:val="00F842A7"/>
    <w:rsid w:val="00F8476D"/>
    <w:rsid w:val="00F853F4"/>
    <w:rsid w:val="00F93086"/>
    <w:rsid w:val="00FA1FA5"/>
    <w:rsid w:val="00FA30F7"/>
    <w:rsid w:val="00FC0D96"/>
    <w:rsid w:val="00FC3731"/>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numPr>
        <w:ilvl w:val="1"/>
        <w:numId w:val="2"/>
      </w:numPr>
      <w:spacing w:before="120"/>
      <w:outlineLvl w:val="1"/>
    </w:pPr>
    <w:rPr>
      <w:b/>
      <w:bCs/>
      <w:sz w:val="24"/>
    </w:rPr>
  </w:style>
  <w:style w:type="paragraph" w:styleId="Heading3">
    <w:name w:val="heading 3"/>
    <w:basedOn w:val="Normal"/>
    <w:next w:val="Normal"/>
    <w:link w:val="Heading3Char"/>
    <w:qFormat/>
    <w:rsid w:val="00380B12"/>
    <w:pPr>
      <w:keepNext/>
      <w:numPr>
        <w:ilvl w:val="2"/>
        <w:numId w:val="2"/>
      </w:numPr>
      <w:spacing w:before="120"/>
      <w:outlineLvl w:val="2"/>
    </w:pPr>
    <w:rPr>
      <w:b/>
    </w:rPr>
  </w:style>
  <w:style w:type="paragraph" w:styleId="Heading4">
    <w:name w:val="heading 4"/>
    <w:basedOn w:val="Normal"/>
    <w:next w:val="Normal"/>
    <w:link w:val="Heading4Char"/>
    <w:qFormat/>
    <w:rsid w:val="00380B12"/>
    <w:pPr>
      <w:keepNext/>
      <w:numPr>
        <w:ilvl w:val="3"/>
        <w:numId w:val="2"/>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380B12"/>
    <w:pPr>
      <w:numPr>
        <w:ilvl w:val="5"/>
        <w:numId w:val="2"/>
      </w:numPr>
      <w:spacing w:before="240" w:after="60"/>
      <w:outlineLvl w:val="5"/>
    </w:pPr>
    <w:rPr>
      <w:b/>
      <w:bCs/>
    </w:rPr>
  </w:style>
  <w:style w:type="paragraph" w:styleId="Heading7">
    <w:name w:val="heading 7"/>
    <w:basedOn w:val="Normal"/>
    <w:next w:val="Normal"/>
    <w:link w:val="Heading7Char"/>
    <w:qFormat/>
    <w:rsid w:val="00380B12"/>
    <w:pPr>
      <w:numPr>
        <w:ilvl w:val="6"/>
        <w:numId w:val="2"/>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semiHidden/>
    <w:unhideWhenUsed/>
    <w:rsid w:val="00481CA9"/>
    <w:rPr>
      <w:sz w:val="20"/>
      <w:szCs w:val="20"/>
    </w:rPr>
  </w:style>
  <w:style w:type="character" w:customStyle="1" w:styleId="CommentTextChar">
    <w:name w:val="Comment Text Char"/>
    <w:basedOn w:val="DefaultParagraphFont"/>
    <w:link w:val="CommentText"/>
    <w:uiPriority w:val="99"/>
    <w:semiHidden/>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3604</Words>
  <Characters>16532</Characters>
  <Application>Microsoft Office Word</Application>
  <DocSecurity>0</DocSecurity>
  <Lines>1190</Lines>
  <Paragraphs>796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8</cp:revision>
  <dcterms:created xsi:type="dcterms:W3CDTF">2018-05-12T02:03:00Z</dcterms:created>
  <dcterms:modified xsi:type="dcterms:W3CDTF">2018-05-12T02:13:00Z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5479517c-8491-4e56-ba42-703d54bd5f8b</vt:lpwstr>
  </property>
  <property fmtid="{D5CDD505-2E9C-101B-9397-08002B2CF9AE}" pid="3" name="CTP_TimeStamp">
    <vt:lpwstr>2018-05-12 02:13:17Z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